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242EA" w14:textId="3730CD93" w:rsidR="00DC5BFB" w:rsidRPr="00DC5BFB" w:rsidRDefault="009F3379" w:rsidP="00DC5BFB">
      <w:r>
        <w:rPr>
          <w:sz w:val="28"/>
          <w:szCs w:val="28"/>
        </w:rPr>
        <w:br/>
      </w:r>
      <w:r w:rsidR="00DC5BFB" w:rsidRPr="00DC5BFB">
        <w:t>NAVAL PUMP TEST AUTOMATION &amp; DIGITAL ENGINEERING CAPABILITY</w:t>
      </w:r>
    </w:p>
    <w:p w14:paraId="0AEDD62A" w14:textId="77777777" w:rsidR="00DC5BFB" w:rsidRPr="00DC5BFB" w:rsidRDefault="00DC5BFB" w:rsidP="00DC5BFB">
      <w:r w:rsidRPr="00DC5BFB">
        <w:t>CAGE: 1SGJ4</w:t>
      </w:r>
    </w:p>
    <w:p w14:paraId="7794D633" w14:textId="77777777" w:rsidR="00244EAE" w:rsidRPr="00244EAE" w:rsidRDefault="00244EAE" w:rsidP="00244EAE">
      <w:pPr>
        <w:rPr>
          <w:b/>
          <w:bCs/>
          <w:sz w:val="24"/>
        </w:rPr>
      </w:pPr>
      <w:r w:rsidRPr="00244EAE">
        <w:rPr>
          <w:b/>
          <w:bCs/>
          <w:sz w:val="24"/>
        </w:rPr>
        <w:t>Automating Complex Systems. Delivering Actionable Data. Advancing Mission Success.</w:t>
      </w:r>
    </w:p>
    <w:p w14:paraId="198F5DAF" w14:textId="77777777" w:rsidR="00DC5BFB" w:rsidRPr="00DC5BFB" w:rsidRDefault="00DC5BFB" w:rsidP="00DC5BFB">
      <w:r w:rsidRPr="00DC5BFB">
        <w:t>Data Science Automation (DSA) develops advanced automation, data acquisition, control, and digital engineering solutions for Department of Defense, NASA, and Federal Government customers. DSA specializes in transforming complex testing and validation processes into automated, repeatable, and data-driven systems that improve product quality while reducing testing time, operational risk, and lifecycle costs.</w:t>
      </w:r>
    </w:p>
    <w:p w14:paraId="2C09D419" w14:textId="77777777" w:rsidR="00DC5BFB" w:rsidRPr="00DC5BFB" w:rsidRDefault="00DC5BFB" w:rsidP="00DC5BFB">
      <w:r w:rsidRPr="00DC5BFB">
        <w:t>CORE COMPETENCIES</w:t>
      </w:r>
    </w:p>
    <w:p w14:paraId="101A8E8A" w14:textId="7302D781" w:rsidR="00DC5BFB" w:rsidRPr="00DC5BFB" w:rsidRDefault="00DC5BFB" w:rsidP="00DC5BFB">
      <w:r w:rsidRPr="00DC5BFB">
        <w:t>• Automated Test and Evaluation (T&amp;E) Systems</w:t>
      </w:r>
      <w:r w:rsidRPr="00DC5BFB">
        <w:br/>
        <w:t>• Real-Time Data Acquisition and Monitoring</w:t>
      </w:r>
      <w:r w:rsidRPr="00DC5BFB">
        <w:br/>
        <w:t>• Naval and Fluid System Testing</w:t>
      </w:r>
      <w:r w:rsidRPr="00DC5BFB">
        <w:br/>
        <w:t>• Hardware-in-the-Loop (HIL) Simulation</w:t>
      </w:r>
      <w:r w:rsidRPr="00DC5BFB">
        <w:br/>
        <w:t>• LabVIEW and National Instruments Architectures</w:t>
      </w:r>
      <w:r w:rsidRPr="00DC5BFB">
        <w:br/>
        <w:t>• Data Logging, Analytics, and Reporting</w:t>
      </w:r>
      <w:r w:rsidRPr="00DC5BFB">
        <w:br/>
        <w:t>• Verification and Validation Support</w:t>
      </w:r>
    </w:p>
    <w:p w14:paraId="65DAF43C" w14:textId="77777777" w:rsidR="00DC5BFB" w:rsidRPr="00DC5BFB" w:rsidRDefault="00DC5BFB" w:rsidP="00DC5BFB">
      <w:r w:rsidRPr="00DC5BFB">
        <w:t>RELEVANT PROJECT EXPERIENCE</w:t>
      </w:r>
    </w:p>
    <w:p w14:paraId="1BD8932A" w14:textId="77777777" w:rsidR="00DC5BFB" w:rsidRPr="00DC5BFB" w:rsidRDefault="00DC5BFB" w:rsidP="00DC5BFB">
      <w:r w:rsidRPr="00DC5BFB">
        <w:t>NAVAL PUMP TEST AUTOMATION SYSTEM</w:t>
      </w:r>
    </w:p>
    <w:p w14:paraId="5E928547" w14:textId="77777777" w:rsidR="00DC5BFB" w:rsidRDefault="00DC5BFB" w:rsidP="00DC5BFB">
      <w:r w:rsidRPr="00DC5BFB">
        <w:t>DSA designed and implemented an automated test platform for characterization and validation of a naval pump system. The solution integrated thirty-eight analog input channels and dual analog output control channels to automate testing, monitor critical operational parameters, and collect high-fidelity performance data.</w:t>
      </w:r>
    </w:p>
    <w:p w14:paraId="6B887071" w14:textId="61172819" w:rsidR="00244EAE" w:rsidRPr="00DC5BFB" w:rsidRDefault="00244EAE" w:rsidP="00244EAE">
      <w:pPr>
        <w:jc w:val="center"/>
      </w:pPr>
      <w:r>
        <w:rPr>
          <w:noProof/>
        </w:rPr>
        <w:drawing>
          <wp:inline distT="0" distB="0" distL="0" distR="0" wp14:anchorId="0B66DB1D" wp14:editId="57A973F3">
            <wp:extent cx="2905125" cy="2152405"/>
            <wp:effectExtent l="0" t="0" r="0" b="635"/>
            <wp:docPr id="143249420" name="Picture 1" descr="unname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named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1443" cy="2157086"/>
                    </a:xfrm>
                    <a:prstGeom prst="rect">
                      <a:avLst/>
                    </a:prstGeom>
                    <a:noFill/>
                    <a:ln>
                      <a:noFill/>
                    </a:ln>
                  </pic:spPr>
                </pic:pic>
              </a:graphicData>
            </a:graphic>
          </wp:inline>
        </w:drawing>
      </w:r>
    </w:p>
    <w:p w14:paraId="360FD886" w14:textId="77777777" w:rsidR="00DC5BFB" w:rsidRPr="00DC5BFB" w:rsidRDefault="00DC5BFB" w:rsidP="00DC5BFB">
      <w:r w:rsidRPr="00DC5BFB">
        <w:t>Key capabilities included:</w:t>
      </w:r>
    </w:p>
    <w:p w14:paraId="18F25D75" w14:textId="77777777" w:rsidR="00DC5BFB" w:rsidRDefault="00DC5BFB" w:rsidP="00DC5BFB">
      <w:r w:rsidRPr="00DC5BFB">
        <w:lastRenderedPageBreak/>
        <w:t>• Automated monitoring of 40+ sensor channels • Real-time collection of pressures, temperatures, flow rates, torque, thrust, motor current, and rotational speed • Automated Variable Frequency Drive (VFD) control through analog output setpoints • User-configurable alarm thresholds and shutdown protection • Multi-tiered data logging architecture supporting long-duration trend analysis, event-driven capture, and alarm-based recording • Interactive operator interface modeled after the system under test • Real-time and historical trend visualization tools • State-machine software architecture supporting rapid modification and future capability growth</w:t>
      </w:r>
    </w:p>
    <w:p w14:paraId="15FBC730" w14:textId="17F4E993" w:rsidR="00244EAE" w:rsidRPr="00DC5BFB" w:rsidRDefault="00244EAE" w:rsidP="00244EAE">
      <w:pPr>
        <w:jc w:val="center"/>
      </w:pPr>
      <w:r>
        <w:rPr>
          <w:noProof/>
        </w:rPr>
        <w:drawing>
          <wp:inline distT="0" distB="0" distL="0" distR="0" wp14:anchorId="76C3FEE1" wp14:editId="4D48A190">
            <wp:extent cx="3181350" cy="2357060"/>
            <wp:effectExtent l="0" t="0" r="0" b="5715"/>
            <wp:docPr id="1360501980" name="Picture 2" descr="unname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named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1662" cy="2364700"/>
                    </a:xfrm>
                    <a:prstGeom prst="rect">
                      <a:avLst/>
                    </a:prstGeom>
                    <a:noFill/>
                    <a:ln>
                      <a:noFill/>
                    </a:ln>
                  </pic:spPr>
                </pic:pic>
              </a:graphicData>
            </a:graphic>
          </wp:inline>
        </w:drawing>
      </w:r>
    </w:p>
    <w:p w14:paraId="24F7FDA3" w14:textId="77777777" w:rsidR="00DC5BFB" w:rsidRPr="00DC5BFB" w:rsidRDefault="00DC5BFB" w:rsidP="00DC5BFB">
      <w:r w:rsidRPr="00DC5BFB">
        <w:t>MISSION IMPACT</w:t>
      </w:r>
    </w:p>
    <w:p w14:paraId="58CA2F87" w14:textId="77777777" w:rsidR="00DC5BFB" w:rsidRPr="00DC5BFB" w:rsidRDefault="00DC5BFB" w:rsidP="00DC5BFB">
      <w:r w:rsidRPr="00DC5BFB">
        <w:t>The automated test system reduced operator workload, improved repeatability, accelerated test execution, and increased the quantity and quality of engineering data available for analysis. Built-in alarm management and automated shutdown capabilities enhanced equipment protection while supporting reliable validation of naval pump performance under operational conditions.</w:t>
      </w:r>
    </w:p>
    <w:p w14:paraId="5F8E3BA9" w14:textId="77777777" w:rsidR="00DC5BFB" w:rsidRPr="00DC5BFB" w:rsidRDefault="00DC5BFB" w:rsidP="00DC5BFB">
      <w:r w:rsidRPr="00DC5BFB">
        <w:t>DIFFERENTIATORS</w:t>
      </w:r>
    </w:p>
    <w:p w14:paraId="6E93B8A1" w14:textId="77777777" w:rsidR="00DC5BFB" w:rsidRPr="00DC5BFB" w:rsidRDefault="00DC5BFB" w:rsidP="00DC5BFB">
      <w:r w:rsidRPr="00DC5BFB">
        <w:t>• Proven experience supporting federal and defense customers • Expertise in National Instruments and LabVIEW development • Rapid deployment of custom test and automation solutions • Integrated hardware, software, controls, and data acquisition capabilities • Scalable architectures supporting future system enhancements</w:t>
      </w:r>
    </w:p>
    <w:p w14:paraId="341EEA75" w14:textId="77777777" w:rsidR="00DC5BFB" w:rsidRPr="00DC5BFB" w:rsidRDefault="00DC5BFB" w:rsidP="00DC5BFB">
      <w:r w:rsidRPr="00DC5BFB">
        <w:t>CUSTOMERS SERVED</w:t>
      </w:r>
    </w:p>
    <w:p w14:paraId="2115489F" w14:textId="77777777" w:rsidR="00DC5BFB" w:rsidRPr="00DC5BFB" w:rsidRDefault="00DC5BFB" w:rsidP="00DC5BFB">
      <w:r w:rsidRPr="00DC5BFB">
        <w:t>NASA | Department of the Navy | NAVSEA | Army | Air Force | NIH</w:t>
      </w:r>
    </w:p>
    <w:p w14:paraId="704F6A03" w14:textId="20B35C04" w:rsidR="00F72FA5" w:rsidRPr="00A30F7D" w:rsidRDefault="00F72FA5" w:rsidP="00DC5BFB"/>
    <w:sectPr w:rsidR="00F72FA5" w:rsidRPr="00A30F7D" w:rsidSect="000A4396">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5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ED4AA" w14:textId="77777777" w:rsidR="006F43EF" w:rsidRDefault="006F43EF">
      <w:r>
        <w:separator/>
      </w:r>
    </w:p>
  </w:endnote>
  <w:endnote w:type="continuationSeparator" w:id="0">
    <w:p w14:paraId="6E9B380E" w14:textId="77777777" w:rsidR="006F43EF" w:rsidRDefault="006F4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7F0F9" w14:textId="77777777" w:rsidR="00640D70" w:rsidRDefault="00640D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033B" w14:textId="77777777" w:rsidR="00B345A2" w:rsidRPr="00B345A2" w:rsidRDefault="00B345A2" w:rsidP="00B345A2">
    <w:pPr>
      <w:spacing w:after="0" w:line="240" w:lineRule="auto"/>
      <w:rPr>
        <w:rFonts w:eastAsia="Calibri" w:cs="Times New Roman"/>
        <w:sz w:val="16"/>
        <w:szCs w:val="16"/>
      </w:rPr>
    </w:pPr>
    <w:r w:rsidRPr="00B345A2">
      <w:rPr>
        <w:rFonts w:eastAsia="Calibri" w:cs="Times New Roman"/>
        <w:noProof/>
        <w:szCs w:val="22"/>
      </w:rPr>
      <w:drawing>
        <wp:inline distT="0" distB="0" distL="0" distR="0" wp14:anchorId="7373DAF7" wp14:editId="3EA422E7">
          <wp:extent cx="6858000" cy="49113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491135"/>
                  </a:xfrm>
                  <a:prstGeom prst="rect">
                    <a:avLst/>
                  </a:prstGeom>
                  <a:noFill/>
                </pic:spPr>
              </pic:pic>
            </a:graphicData>
          </a:graphic>
        </wp:inline>
      </w:drawing>
    </w:r>
  </w:p>
  <w:p w14:paraId="24C5A163" w14:textId="3F977FB9" w:rsidR="00B345A2" w:rsidRPr="00B345A2" w:rsidRDefault="00B345A2" w:rsidP="00B345A2">
    <w:pPr>
      <w:tabs>
        <w:tab w:val="center" w:pos="4680"/>
        <w:tab w:val="right" w:pos="9360"/>
      </w:tabs>
      <w:spacing w:after="0" w:line="240" w:lineRule="auto"/>
      <w:ind w:left="810"/>
      <w:rPr>
        <w:rFonts w:eastAsia="Calibri" w:cs="Times New Roman"/>
        <w:b/>
        <w:bCs/>
        <w:sz w:val="16"/>
        <w:szCs w:val="16"/>
      </w:rPr>
    </w:pPr>
    <w:r w:rsidRPr="00B345A2">
      <w:rPr>
        <w:rFonts w:eastAsia="Calibri" w:cs="Times New Roman"/>
        <w:sz w:val="16"/>
        <w:szCs w:val="16"/>
      </w:rPr>
      <w:t xml:space="preserve">Confidential </w:t>
    </w:r>
    <w:r w:rsidRPr="00B345A2">
      <w:rPr>
        <w:rFonts w:eastAsia="Calibri" w:cs="Times New Roman"/>
        <w:sz w:val="16"/>
        <w:szCs w:val="16"/>
      </w:rPr>
      <w:fldChar w:fldCharType="begin"/>
    </w:r>
    <w:r w:rsidRPr="00B345A2">
      <w:rPr>
        <w:rFonts w:eastAsia="Calibri" w:cs="Times New Roman"/>
        <w:sz w:val="16"/>
        <w:szCs w:val="16"/>
      </w:rPr>
      <w:instrText xml:space="preserve"> DATE \@ "M/d/yyyy" </w:instrText>
    </w:r>
    <w:r w:rsidRPr="00B345A2">
      <w:rPr>
        <w:rFonts w:eastAsia="Calibri" w:cs="Times New Roman"/>
        <w:sz w:val="16"/>
        <w:szCs w:val="16"/>
      </w:rPr>
      <w:fldChar w:fldCharType="separate"/>
    </w:r>
    <w:r w:rsidR="00244EAE">
      <w:rPr>
        <w:rFonts w:eastAsia="Calibri" w:cs="Times New Roman"/>
        <w:noProof/>
        <w:sz w:val="16"/>
        <w:szCs w:val="16"/>
      </w:rPr>
      <w:t>6/5/2026</w:t>
    </w:r>
    <w:r w:rsidRPr="00B345A2">
      <w:rPr>
        <w:rFonts w:eastAsia="Calibri" w:cs="Times New Roman"/>
        <w:sz w:val="16"/>
        <w:szCs w:val="16"/>
      </w:rPr>
      <w:fldChar w:fldCharType="end"/>
    </w:r>
    <w:r w:rsidRPr="00B345A2">
      <w:rPr>
        <w:rFonts w:eastAsia="Calibri" w:cs="Times New Roman"/>
        <w:sz w:val="16"/>
        <w:szCs w:val="16"/>
      </w:rPr>
      <w:t xml:space="preserve">, Page </w:t>
    </w:r>
    <w:r w:rsidRPr="00B345A2">
      <w:rPr>
        <w:rFonts w:eastAsia="Calibri" w:cs="Times New Roman"/>
        <w:b/>
        <w:bCs/>
        <w:sz w:val="16"/>
        <w:szCs w:val="16"/>
      </w:rPr>
      <w:fldChar w:fldCharType="begin"/>
    </w:r>
    <w:r w:rsidRPr="00B345A2">
      <w:rPr>
        <w:rFonts w:eastAsia="Calibri" w:cs="Times New Roman"/>
        <w:b/>
        <w:bCs/>
        <w:sz w:val="16"/>
        <w:szCs w:val="16"/>
      </w:rPr>
      <w:instrText xml:space="preserve"> PAGE  \* Arabic  \* MERGEFORMAT </w:instrText>
    </w:r>
    <w:r w:rsidRPr="00B345A2">
      <w:rPr>
        <w:rFonts w:eastAsia="Calibri" w:cs="Times New Roman"/>
        <w:b/>
        <w:bCs/>
        <w:sz w:val="16"/>
        <w:szCs w:val="16"/>
      </w:rPr>
      <w:fldChar w:fldCharType="separate"/>
    </w:r>
    <w:r w:rsidRPr="00B345A2">
      <w:rPr>
        <w:rFonts w:eastAsia="Calibri" w:cs="Times New Roman"/>
        <w:b/>
        <w:bCs/>
        <w:sz w:val="16"/>
        <w:szCs w:val="16"/>
      </w:rPr>
      <w:t>2</w:t>
    </w:r>
    <w:r w:rsidRPr="00B345A2">
      <w:rPr>
        <w:rFonts w:eastAsia="Calibri" w:cs="Times New Roman"/>
        <w:b/>
        <w:bCs/>
        <w:sz w:val="16"/>
        <w:szCs w:val="16"/>
      </w:rPr>
      <w:fldChar w:fldCharType="end"/>
    </w:r>
    <w:r w:rsidRPr="00B345A2">
      <w:rPr>
        <w:rFonts w:eastAsia="Calibri" w:cs="Times New Roman"/>
        <w:sz w:val="16"/>
        <w:szCs w:val="16"/>
      </w:rPr>
      <w:t xml:space="preserve"> of </w:t>
    </w:r>
    <w:r w:rsidRPr="00B345A2">
      <w:rPr>
        <w:rFonts w:eastAsia="Calibri" w:cs="Times New Roman"/>
        <w:b/>
        <w:bCs/>
        <w:sz w:val="16"/>
        <w:szCs w:val="16"/>
      </w:rPr>
      <w:fldChar w:fldCharType="begin"/>
    </w:r>
    <w:r w:rsidRPr="00B345A2">
      <w:rPr>
        <w:rFonts w:eastAsia="Calibri" w:cs="Times New Roman"/>
        <w:b/>
        <w:bCs/>
        <w:sz w:val="16"/>
        <w:szCs w:val="16"/>
      </w:rPr>
      <w:instrText xml:space="preserve"> NUMPAGES  \* Arabic  \* MERGEFORMAT </w:instrText>
    </w:r>
    <w:r w:rsidRPr="00B345A2">
      <w:rPr>
        <w:rFonts w:eastAsia="Calibri" w:cs="Times New Roman"/>
        <w:b/>
        <w:bCs/>
        <w:sz w:val="16"/>
        <w:szCs w:val="16"/>
      </w:rPr>
      <w:fldChar w:fldCharType="separate"/>
    </w:r>
    <w:r w:rsidRPr="00B345A2">
      <w:rPr>
        <w:rFonts w:eastAsia="Calibri" w:cs="Times New Roman"/>
        <w:b/>
        <w:bCs/>
        <w:sz w:val="16"/>
        <w:szCs w:val="16"/>
      </w:rPr>
      <w:t>32</w:t>
    </w:r>
    <w:r w:rsidRPr="00B345A2">
      <w:rPr>
        <w:rFonts w:eastAsia="Calibri" w:cs="Times New Roman"/>
        <w:b/>
        <w:bCs/>
        <w:sz w:val="16"/>
        <w:szCs w:val="16"/>
      </w:rPr>
      <w:fldChar w:fldCharType="end"/>
    </w:r>
  </w:p>
  <w:p w14:paraId="020FBD10" w14:textId="2A10D7A8" w:rsidR="00D654BC" w:rsidRPr="00B345A2" w:rsidRDefault="00B345A2" w:rsidP="00B345A2">
    <w:pPr>
      <w:tabs>
        <w:tab w:val="center" w:pos="4680"/>
        <w:tab w:val="right" w:pos="9360"/>
      </w:tabs>
      <w:spacing w:after="0" w:line="240" w:lineRule="auto"/>
      <w:ind w:left="810"/>
    </w:pPr>
    <w:r w:rsidRPr="00B345A2">
      <w:rPr>
        <w:rFonts w:eastAsia="Calibri" w:cs="Times New Roman"/>
        <w:sz w:val="16"/>
        <w:szCs w:val="16"/>
      </w:rPr>
      <w:t>© Copyright, Data Science Automation, Inc.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2CB2" w14:textId="77777777" w:rsidR="00B345A2" w:rsidRPr="00B345A2" w:rsidRDefault="00B345A2" w:rsidP="00B345A2">
    <w:pPr>
      <w:spacing w:after="0" w:line="240" w:lineRule="auto"/>
      <w:rPr>
        <w:rFonts w:eastAsia="Calibri" w:cs="Times New Roman"/>
        <w:sz w:val="16"/>
        <w:szCs w:val="16"/>
      </w:rPr>
    </w:pPr>
    <w:r w:rsidRPr="00B345A2">
      <w:rPr>
        <w:rFonts w:eastAsia="Calibri" w:cs="Times New Roman"/>
        <w:noProof/>
        <w:szCs w:val="22"/>
      </w:rPr>
      <w:drawing>
        <wp:inline distT="0" distB="0" distL="0" distR="0" wp14:anchorId="5522A31D" wp14:editId="2CD86002">
          <wp:extent cx="6858000" cy="491135"/>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4911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21A4E" w14:textId="77777777" w:rsidR="006F43EF" w:rsidRDefault="006F43EF">
      <w:r>
        <w:separator/>
      </w:r>
    </w:p>
  </w:footnote>
  <w:footnote w:type="continuationSeparator" w:id="0">
    <w:p w14:paraId="190131EB" w14:textId="77777777" w:rsidR="006F43EF" w:rsidRDefault="006F43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5E0F" w14:textId="77777777" w:rsidR="00640D70" w:rsidRDefault="00640D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D5EA7" w14:textId="2FE0458C" w:rsidR="00D654BC" w:rsidRDefault="00B345A2" w:rsidP="00BC7C3A">
    <w:pPr>
      <w:pStyle w:val="Header"/>
      <w:jc w:val="right"/>
    </w:pPr>
    <w:r w:rsidRPr="0054459B">
      <w:rPr>
        <w:noProof/>
      </w:rPr>
      <w:drawing>
        <wp:inline distT="0" distB="0" distL="0" distR="0" wp14:anchorId="49D8D13E" wp14:editId="1DE01902">
          <wp:extent cx="1035928" cy="457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928" cy="457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85D8" w14:textId="6ED651D1" w:rsidR="00D654BC" w:rsidRDefault="00B345A2" w:rsidP="004E7CAE">
    <w:pPr>
      <w:pStyle w:val="Header"/>
      <w:ind w:left="-90"/>
    </w:pPr>
    <w:r>
      <w:rPr>
        <w:noProof/>
      </w:rPr>
      <w:drawing>
        <wp:inline distT="0" distB="0" distL="0" distR="0" wp14:anchorId="2F0DB46A" wp14:editId="3BCF1928">
          <wp:extent cx="6844352" cy="987868"/>
          <wp:effectExtent l="0" t="0" r="0" b="3175"/>
          <wp:docPr id="8" name="Picture 8" descr="letterhead_head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tterhead_head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94946" cy="1009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651A079E"/>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2"/>
    <w:multiLevelType w:val="singleLevel"/>
    <w:tmpl w:val="D20249EC"/>
    <w:lvl w:ilvl="0">
      <w:start w:val="1"/>
      <w:numFmt w:val="bullet"/>
      <w:pStyle w:val="ListBullet3"/>
      <w:lvlText w:val=""/>
      <w:lvlJc w:val="left"/>
      <w:pPr>
        <w:tabs>
          <w:tab w:val="num" w:pos="1080"/>
        </w:tabs>
        <w:ind w:left="1080" w:hanging="360"/>
      </w:pPr>
      <w:rPr>
        <w:rFonts w:ascii="Symbol" w:hAnsi="Symbol" w:hint="default"/>
      </w:rPr>
    </w:lvl>
  </w:abstractNum>
  <w:abstractNum w:abstractNumId="2" w15:restartNumberingAfterBreak="0">
    <w:nsid w:val="FFFFFF83"/>
    <w:multiLevelType w:val="singleLevel"/>
    <w:tmpl w:val="796471DC"/>
    <w:lvl w:ilvl="0">
      <w:start w:val="1"/>
      <w:numFmt w:val="bullet"/>
      <w:pStyle w:val="ListBullet2"/>
      <w:lvlText w:val=""/>
      <w:lvlJc w:val="left"/>
      <w:pPr>
        <w:tabs>
          <w:tab w:val="num" w:pos="720"/>
        </w:tabs>
        <w:ind w:left="720" w:hanging="360"/>
      </w:pPr>
      <w:rPr>
        <w:rFonts w:ascii="Symbol" w:hAnsi="Symbol" w:hint="default"/>
      </w:rPr>
    </w:lvl>
  </w:abstractNum>
  <w:abstractNum w:abstractNumId="3" w15:restartNumberingAfterBreak="0">
    <w:nsid w:val="FFFFFF89"/>
    <w:multiLevelType w:val="singleLevel"/>
    <w:tmpl w:val="CE6EDEF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EB621F"/>
    <w:multiLevelType w:val="hybridMultilevel"/>
    <w:tmpl w:val="13F627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9052B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0887235"/>
    <w:multiLevelType w:val="multilevel"/>
    <w:tmpl w:val="16B0E4E0"/>
    <w:lvl w:ilvl="0">
      <w:start w:val="1"/>
      <w:numFmt w:val="upperLetter"/>
      <w:pStyle w:val="Heading1"/>
      <w:suff w:val="nothing"/>
      <w:lvlText w:val="%1."/>
      <w:lvlJc w:val="left"/>
      <w:pPr>
        <w:ind w:left="360" w:hanging="360"/>
      </w:pPr>
      <w:rPr>
        <w:rFonts w:hint="default"/>
      </w:rPr>
    </w:lvl>
    <w:lvl w:ilvl="1">
      <w:start w:val="1"/>
      <w:numFmt w:val="decimal"/>
      <w:suff w:val="nothing"/>
      <w:lvlText w:val="%2."/>
      <w:lvlJc w:val="left"/>
      <w:pPr>
        <w:ind w:left="720" w:hanging="360"/>
      </w:pPr>
      <w:rPr>
        <w:rFonts w:hint="default"/>
      </w:rPr>
    </w:lvl>
    <w:lvl w:ilvl="2">
      <w:start w:val="1"/>
      <w:numFmt w:val="lowerLetter"/>
      <w:suff w:val="nothing"/>
      <w:lvlText w:val="%3."/>
      <w:lvlJc w:val="left"/>
      <w:pPr>
        <w:ind w:left="1080" w:hanging="360"/>
      </w:pPr>
      <w:rPr>
        <w:rFonts w:hint="default"/>
      </w:rPr>
    </w:lvl>
    <w:lvl w:ilvl="3">
      <w:start w:val="1"/>
      <w:numFmt w:val="lowerRoman"/>
      <w:suff w:val="nothing"/>
      <w:lvlText w:val="%4."/>
      <w:lvlJc w:val="left"/>
      <w:pPr>
        <w:ind w:left="1440" w:hanging="360"/>
      </w:pPr>
      <w:rPr>
        <w:rFonts w:hint="default"/>
      </w:rPr>
    </w:lvl>
    <w:lvl w:ilvl="4">
      <w:start w:val="1"/>
      <w:numFmt w:val="lowerLetter"/>
      <w:lvlText w:val="(%5)"/>
      <w:lvlJc w:val="left"/>
      <w:pPr>
        <w:tabs>
          <w:tab w:val="num" w:pos="216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12003C9F"/>
    <w:multiLevelType w:val="multilevel"/>
    <w:tmpl w:val="973A383E"/>
    <w:lvl w:ilvl="0">
      <w:start w:val="1"/>
      <w:numFmt w:val="upperLetter"/>
      <w:pStyle w:val="DSA1"/>
      <w:suff w:val="space"/>
      <w:lvlText w:val="%1."/>
      <w:lvlJc w:val="left"/>
      <w:pPr>
        <w:ind w:left="3060" w:firstLine="0"/>
      </w:pPr>
      <w:rPr>
        <w:rFonts w:ascii="Calibri" w:hAnsi="Calibri" w:hint="default"/>
      </w:rPr>
    </w:lvl>
    <w:lvl w:ilvl="1">
      <w:start w:val="1"/>
      <w:numFmt w:val="decimal"/>
      <w:pStyle w:val="DSA2"/>
      <w:lvlText w:val="%1.%2."/>
      <w:lvlJc w:val="left"/>
      <w:pPr>
        <w:tabs>
          <w:tab w:val="num" w:pos="648"/>
        </w:tabs>
        <w:ind w:left="0" w:firstLine="0"/>
      </w:pPr>
      <w:rPr>
        <w:rFonts w:hint="default"/>
      </w:rPr>
    </w:lvl>
    <w:lvl w:ilvl="2">
      <w:start w:val="1"/>
      <w:numFmt w:val="decimal"/>
      <w:pStyle w:val="DSA3"/>
      <w:lvlText w:val="%1.%2.%3."/>
      <w:lvlJc w:val="left"/>
      <w:pPr>
        <w:tabs>
          <w:tab w:val="num" w:pos="936"/>
        </w:tabs>
        <w:ind w:left="288" w:firstLine="0"/>
      </w:pPr>
      <w:rPr>
        <w:rFonts w:hint="default"/>
      </w:rPr>
    </w:lvl>
    <w:lvl w:ilvl="3">
      <w:start w:val="1"/>
      <w:numFmt w:val="decimal"/>
      <w:pStyle w:val="DSA4"/>
      <w:lvlText w:val="%1.%2.%3.%4."/>
      <w:lvlJc w:val="left"/>
      <w:pPr>
        <w:tabs>
          <w:tab w:val="num" w:pos="1512"/>
        </w:tabs>
        <w:ind w:left="576" w:firstLine="0"/>
      </w:pPr>
      <w:rPr>
        <w:rFonts w:hint="default"/>
      </w:rPr>
    </w:lvl>
    <w:lvl w:ilvl="4">
      <w:start w:val="1"/>
      <w:numFmt w:val="decimal"/>
      <w:lvlText w:val="(%5)"/>
      <w:lvlJc w:val="left"/>
      <w:pPr>
        <w:tabs>
          <w:tab w:val="num" w:pos="2088"/>
        </w:tabs>
        <w:ind w:left="1728" w:firstLine="0"/>
      </w:pPr>
      <w:rPr>
        <w:rFonts w:hint="default"/>
      </w:rPr>
    </w:lvl>
    <w:lvl w:ilvl="5">
      <w:start w:val="1"/>
      <w:numFmt w:val="lowerLetter"/>
      <w:lvlText w:val="(%6)"/>
      <w:lvlJc w:val="left"/>
      <w:pPr>
        <w:tabs>
          <w:tab w:val="num" w:pos="2520"/>
        </w:tabs>
        <w:ind w:left="2160" w:firstLine="0"/>
      </w:pPr>
      <w:rPr>
        <w:rFonts w:hint="default"/>
      </w:rPr>
    </w:lvl>
    <w:lvl w:ilvl="6">
      <w:start w:val="1"/>
      <w:numFmt w:val="lowerRoman"/>
      <w:lvlText w:val="(%7)"/>
      <w:lvlJc w:val="left"/>
      <w:pPr>
        <w:tabs>
          <w:tab w:val="num" w:pos="2952"/>
        </w:tabs>
        <w:ind w:left="2592" w:firstLine="0"/>
      </w:pPr>
      <w:rPr>
        <w:rFonts w:hint="default"/>
      </w:rPr>
    </w:lvl>
    <w:lvl w:ilvl="7">
      <w:start w:val="1"/>
      <w:numFmt w:val="lowerLetter"/>
      <w:lvlText w:val="(%8)"/>
      <w:lvlJc w:val="left"/>
      <w:pPr>
        <w:tabs>
          <w:tab w:val="num" w:pos="3384"/>
        </w:tabs>
        <w:ind w:left="3024" w:firstLine="0"/>
      </w:pPr>
      <w:rPr>
        <w:rFonts w:hint="default"/>
      </w:rPr>
    </w:lvl>
    <w:lvl w:ilvl="8">
      <w:start w:val="1"/>
      <w:numFmt w:val="lowerRoman"/>
      <w:lvlText w:val="(%9)"/>
      <w:lvlJc w:val="left"/>
      <w:pPr>
        <w:tabs>
          <w:tab w:val="num" w:pos="3816"/>
        </w:tabs>
        <w:ind w:left="3456" w:firstLine="0"/>
      </w:pPr>
      <w:rPr>
        <w:rFonts w:hint="default"/>
      </w:rPr>
    </w:lvl>
  </w:abstractNum>
  <w:abstractNum w:abstractNumId="8" w15:restartNumberingAfterBreak="0">
    <w:nsid w:val="1AE45F41"/>
    <w:multiLevelType w:val="hybridMultilevel"/>
    <w:tmpl w:val="162882C0"/>
    <w:lvl w:ilvl="0" w:tplc="56988C5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C6598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94D70"/>
    <w:multiLevelType w:val="hybridMultilevel"/>
    <w:tmpl w:val="02ACD7EA"/>
    <w:lvl w:ilvl="0" w:tplc="FEFE149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55ED27DB"/>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626C0FD2"/>
    <w:multiLevelType w:val="hybridMultilevel"/>
    <w:tmpl w:val="4ED48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F716C4"/>
    <w:multiLevelType w:val="hybridMultilevel"/>
    <w:tmpl w:val="0AD262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071C01"/>
    <w:multiLevelType w:val="hybridMultilevel"/>
    <w:tmpl w:val="3E6656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351421942">
    <w:abstractNumId w:val="6"/>
  </w:num>
  <w:num w:numId="2" w16cid:durableId="2125996271">
    <w:abstractNumId w:val="7"/>
  </w:num>
  <w:num w:numId="3" w16cid:durableId="28844837">
    <w:abstractNumId w:val="3"/>
  </w:num>
  <w:num w:numId="4" w16cid:durableId="1416322867">
    <w:abstractNumId w:val="2"/>
  </w:num>
  <w:num w:numId="5" w16cid:durableId="1317681491">
    <w:abstractNumId w:val="1"/>
  </w:num>
  <w:num w:numId="6" w16cid:durableId="2043749193">
    <w:abstractNumId w:val="0"/>
  </w:num>
  <w:num w:numId="7" w16cid:durableId="1781334149">
    <w:abstractNumId w:val="8"/>
  </w:num>
  <w:num w:numId="8" w16cid:durableId="2005280799">
    <w:abstractNumId w:val="13"/>
  </w:num>
  <w:num w:numId="9" w16cid:durableId="1527869520">
    <w:abstractNumId w:val="14"/>
  </w:num>
  <w:num w:numId="10" w16cid:durableId="1149201620">
    <w:abstractNumId w:val="11"/>
  </w:num>
  <w:num w:numId="11" w16cid:durableId="1995060426">
    <w:abstractNumId w:val="5"/>
  </w:num>
  <w:num w:numId="12" w16cid:durableId="747070334">
    <w:abstractNumId w:val="9"/>
  </w:num>
  <w:num w:numId="13" w16cid:durableId="13828269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6703627">
    <w:abstractNumId w:val="10"/>
  </w:num>
  <w:num w:numId="15" w16cid:durableId="696586108">
    <w:abstractNumId w:val="4"/>
  </w:num>
  <w:num w:numId="16" w16cid:durableId="197540928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2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YyMjQ3t7AwsTA3MzVR0lEKTi0uzszPAykwMqoFAJ9fQC0tAAAA"/>
  </w:docVars>
  <w:rsids>
    <w:rsidRoot w:val="00100CF7"/>
    <w:rsid w:val="0000458C"/>
    <w:rsid w:val="00005335"/>
    <w:rsid w:val="00011173"/>
    <w:rsid w:val="00016D94"/>
    <w:rsid w:val="000255EE"/>
    <w:rsid w:val="00025962"/>
    <w:rsid w:val="000274B1"/>
    <w:rsid w:val="00035966"/>
    <w:rsid w:val="0003789D"/>
    <w:rsid w:val="00037CF4"/>
    <w:rsid w:val="00050EB9"/>
    <w:rsid w:val="000558CE"/>
    <w:rsid w:val="00062307"/>
    <w:rsid w:val="00064D22"/>
    <w:rsid w:val="000658A9"/>
    <w:rsid w:val="00065C1A"/>
    <w:rsid w:val="00073E2C"/>
    <w:rsid w:val="00073F75"/>
    <w:rsid w:val="00074ACD"/>
    <w:rsid w:val="00076869"/>
    <w:rsid w:val="00086BC3"/>
    <w:rsid w:val="0009051F"/>
    <w:rsid w:val="000964D8"/>
    <w:rsid w:val="000A18C2"/>
    <w:rsid w:val="000A3E7E"/>
    <w:rsid w:val="000A3FD0"/>
    <w:rsid w:val="000A4396"/>
    <w:rsid w:val="000A46B0"/>
    <w:rsid w:val="000A4756"/>
    <w:rsid w:val="000A50D6"/>
    <w:rsid w:val="000B1EF2"/>
    <w:rsid w:val="000B281A"/>
    <w:rsid w:val="000B6187"/>
    <w:rsid w:val="000B7006"/>
    <w:rsid w:val="000D150B"/>
    <w:rsid w:val="000D4A76"/>
    <w:rsid w:val="000D7D30"/>
    <w:rsid w:val="000E38B4"/>
    <w:rsid w:val="000E5563"/>
    <w:rsid w:val="000F0694"/>
    <w:rsid w:val="000F41E2"/>
    <w:rsid w:val="000F6ABB"/>
    <w:rsid w:val="00100CF7"/>
    <w:rsid w:val="00112459"/>
    <w:rsid w:val="00116863"/>
    <w:rsid w:val="00117187"/>
    <w:rsid w:val="00117463"/>
    <w:rsid w:val="00120850"/>
    <w:rsid w:val="00125C24"/>
    <w:rsid w:val="0013506A"/>
    <w:rsid w:val="00142A5B"/>
    <w:rsid w:val="00146B88"/>
    <w:rsid w:val="00151AF2"/>
    <w:rsid w:val="001550A1"/>
    <w:rsid w:val="0015601A"/>
    <w:rsid w:val="00163886"/>
    <w:rsid w:val="0016572C"/>
    <w:rsid w:val="00165AEF"/>
    <w:rsid w:val="00172175"/>
    <w:rsid w:val="00176BBC"/>
    <w:rsid w:val="00180C9A"/>
    <w:rsid w:val="0018419E"/>
    <w:rsid w:val="00186B58"/>
    <w:rsid w:val="00190D12"/>
    <w:rsid w:val="00197BA6"/>
    <w:rsid w:val="001A0D65"/>
    <w:rsid w:val="001A24C9"/>
    <w:rsid w:val="001A26D5"/>
    <w:rsid w:val="001A603A"/>
    <w:rsid w:val="001B218A"/>
    <w:rsid w:val="001B763F"/>
    <w:rsid w:val="001C0C72"/>
    <w:rsid w:val="001C5F40"/>
    <w:rsid w:val="001C6465"/>
    <w:rsid w:val="001D1F7F"/>
    <w:rsid w:val="001D6587"/>
    <w:rsid w:val="001D78B6"/>
    <w:rsid w:val="001E589F"/>
    <w:rsid w:val="001F43B6"/>
    <w:rsid w:val="001F443C"/>
    <w:rsid w:val="001F5D14"/>
    <w:rsid w:val="001F6BD1"/>
    <w:rsid w:val="0020012E"/>
    <w:rsid w:val="00211153"/>
    <w:rsid w:val="0021228B"/>
    <w:rsid w:val="00213665"/>
    <w:rsid w:val="00214EBF"/>
    <w:rsid w:val="00220585"/>
    <w:rsid w:val="00221447"/>
    <w:rsid w:val="0022466C"/>
    <w:rsid w:val="002306C9"/>
    <w:rsid w:val="0023562C"/>
    <w:rsid w:val="00240F9B"/>
    <w:rsid w:val="00244EAE"/>
    <w:rsid w:val="0024798E"/>
    <w:rsid w:val="00250B7A"/>
    <w:rsid w:val="00251EEB"/>
    <w:rsid w:val="0025459E"/>
    <w:rsid w:val="0026125E"/>
    <w:rsid w:val="00262C2B"/>
    <w:rsid w:val="00267DCB"/>
    <w:rsid w:val="00267EED"/>
    <w:rsid w:val="00273A04"/>
    <w:rsid w:val="00274B65"/>
    <w:rsid w:val="0027795C"/>
    <w:rsid w:val="002822E3"/>
    <w:rsid w:val="00296659"/>
    <w:rsid w:val="002A4943"/>
    <w:rsid w:val="002A5C63"/>
    <w:rsid w:val="002A7C4F"/>
    <w:rsid w:val="002B0BDE"/>
    <w:rsid w:val="002C1263"/>
    <w:rsid w:val="002C41C4"/>
    <w:rsid w:val="002C6D18"/>
    <w:rsid w:val="002D00E0"/>
    <w:rsid w:val="002D05D3"/>
    <w:rsid w:val="002D59DC"/>
    <w:rsid w:val="002D5D74"/>
    <w:rsid w:val="002D5F79"/>
    <w:rsid w:val="002E059A"/>
    <w:rsid w:val="002E3E3A"/>
    <w:rsid w:val="002F019A"/>
    <w:rsid w:val="002F0CBE"/>
    <w:rsid w:val="002F6382"/>
    <w:rsid w:val="0030458E"/>
    <w:rsid w:val="003075A5"/>
    <w:rsid w:val="0031212C"/>
    <w:rsid w:val="003128D4"/>
    <w:rsid w:val="00316357"/>
    <w:rsid w:val="0031672C"/>
    <w:rsid w:val="00316944"/>
    <w:rsid w:val="00317C40"/>
    <w:rsid w:val="00320F8D"/>
    <w:rsid w:val="0032291B"/>
    <w:rsid w:val="003258B9"/>
    <w:rsid w:val="00325938"/>
    <w:rsid w:val="003260E9"/>
    <w:rsid w:val="00327B3C"/>
    <w:rsid w:val="00335544"/>
    <w:rsid w:val="0034235B"/>
    <w:rsid w:val="00342DA9"/>
    <w:rsid w:val="00342E81"/>
    <w:rsid w:val="00344B83"/>
    <w:rsid w:val="0035313E"/>
    <w:rsid w:val="00356CB2"/>
    <w:rsid w:val="003619CD"/>
    <w:rsid w:val="00371223"/>
    <w:rsid w:val="00371B7A"/>
    <w:rsid w:val="00376923"/>
    <w:rsid w:val="003876A6"/>
    <w:rsid w:val="00387B06"/>
    <w:rsid w:val="00392E67"/>
    <w:rsid w:val="003951FE"/>
    <w:rsid w:val="003968B3"/>
    <w:rsid w:val="003A01E3"/>
    <w:rsid w:val="003A1850"/>
    <w:rsid w:val="003A499D"/>
    <w:rsid w:val="003A605D"/>
    <w:rsid w:val="003A6E26"/>
    <w:rsid w:val="003B0519"/>
    <w:rsid w:val="003B271F"/>
    <w:rsid w:val="003C02ED"/>
    <w:rsid w:val="003C69BA"/>
    <w:rsid w:val="003C7554"/>
    <w:rsid w:val="003D03BB"/>
    <w:rsid w:val="003D2DD9"/>
    <w:rsid w:val="003D2EA5"/>
    <w:rsid w:val="003D42C5"/>
    <w:rsid w:val="003D77C2"/>
    <w:rsid w:val="003E0709"/>
    <w:rsid w:val="003E6A38"/>
    <w:rsid w:val="003F0610"/>
    <w:rsid w:val="003F5339"/>
    <w:rsid w:val="004006B0"/>
    <w:rsid w:val="00407D2E"/>
    <w:rsid w:val="00414F6D"/>
    <w:rsid w:val="004213EE"/>
    <w:rsid w:val="0042439F"/>
    <w:rsid w:val="0042468E"/>
    <w:rsid w:val="0042687F"/>
    <w:rsid w:val="00426D2A"/>
    <w:rsid w:val="00432796"/>
    <w:rsid w:val="00434095"/>
    <w:rsid w:val="004437B5"/>
    <w:rsid w:val="0045115C"/>
    <w:rsid w:val="00460D14"/>
    <w:rsid w:val="00461A78"/>
    <w:rsid w:val="00467A30"/>
    <w:rsid w:val="00481D38"/>
    <w:rsid w:val="00491704"/>
    <w:rsid w:val="0049273F"/>
    <w:rsid w:val="004964D9"/>
    <w:rsid w:val="004A1EDA"/>
    <w:rsid w:val="004A4281"/>
    <w:rsid w:val="004B14DE"/>
    <w:rsid w:val="004B1FD0"/>
    <w:rsid w:val="004B3A58"/>
    <w:rsid w:val="004B3FE6"/>
    <w:rsid w:val="004C2F0A"/>
    <w:rsid w:val="004C4BB3"/>
    <w:rsid w:val="004C5814"/>
    <w:rsid w:val="004C71D8"/>
    <w:rsid w:val="004C7C47"/>
    <w:rsid w:val="004D6904"/>
    <w:rsid w:val="004E7CAE"/>
    <w:rsid w:val="004F0FFB"/>
    <w:rsid w:val="004F33CB"/>
    <w:rsid w:val="004F55D9"/>
    <w:rsid w:val="00512AF2"/>
    <w:rsid w:val="00516185"/>
    <w:rsid w:val="00530CF7"/>
    <w:rsid w:val="00530D7D"/>
    <w:rsid w:val="0053261F"/>
    <w:rsid w:val="005352BD"/>
    <w:rsid w:val="005415C4"/>
    <w:rsid w:val="00541BB7"/>
    <w:rsid w:val="005456C2"/>
    <w:rsid w:val="00547CEF"/>
    <w:rsid w:val="00547D9B"/>
    <w:rsid w:val="00547E5F"/>
    <w:rsid w:val="00557EA6"/>
    <w:rsid w:val="00563BFD"/>
    <w:rsid w:val="00564003"/>
    <w:rsid w:val="00571001"/>
    <w:rsid w:val="00576E80"/>
    <w:rsid w:val="005844DF"/>
    <w:rsid w:val="00592C52"/>
    <w:rsid w:val="005B18A3"/>
    <w:rsid w:val="005B77E6"/>
    <w:rsid w:val="005C0C5B"/>
    <w:rsid w:val="005D01AC"/>
    <w:rsid w:val="005D0739"/>
    <w:rsid w:val="005D4A2D"/>
    <w:rsid w:val="005D4CB4"/>
    <w:rsid w:val="005D5249"/>
    <w:rsid w:val="005D7300"/>
    <w:rsid w:val="005E2DB6"/>
    <w:rsid w:val="005E75A0"/>
    <w:rsid w:val="005F0560"/>
    <w:rsid w:val="005F5D88"/>
    <w:rsid w:val="00606349"/>
    <w:rsid w:val="00610AC9"/>
    <w:rsid w:val="006124C1"/>
    <w:rsid w:val="00612D4F"/>
    <w:rsid w:val="00617FC9"/>
    <w:rsid w:val="006253B7"/>
    <w:rsid w:val="00633F02"/>
    <w:rsid w:val="00634860"/>
    <w:rsid w:val="00635611"/>
    <w:rsid w:val="0063603B"/>
    <w:rsid w:val="006401CB"/>
    <w:rsid w:val="00640756"/>
    <w:rsid w:val="00640D70"/>
    <w:rsid w:val="00647738"/>
    <w:rsid w:val="00650434"/>
    <w:rsid w:val="0065288B"/>
    <w:rsid w:val="0065664D"/>
    <w:rsid w:val="0066261F"/>
    <w:rsid w:val="00666B3F"/>
    <w:rsid w:val="00673107"/>
    <w:rsid w:val="00674AFC"/>
    <w:rsid w:val="00674FBF"/>
    <w:rsid w:val="006802C1"/>
    <w:rsid w:val="00681AD4"/>
    <w:rsid w:val="00684828"/>
    <w:rsid w:val="006870E0"/>
    <w:rsid w:val="00687AAA"/>
    <w:rsid w:val="00691A6A"/>
    <w:rsid w:val="00691B90"/>
    <w:rsid w:val="00693A6A"/>
    <w:rsid w:val="006951EB"/>
    <w:rsid w:val="006A04EE"/>
    <w:rsid w:val="006A1BB3"/>
    <w:rsid w:val="006A2B94"/>
    <w:rsid w:val="006A2BDB"/>
    <w:rsid w:val="006A5762"/>
    <w:rsid w:val="006B1B0F"/>
    <w:rsid w:val="006B7D32"/>
    <w:rsid w:val="006B7F81"/>
    <w:rsid w:val="006C21E6"/>
    <w:rsid w:val="006C27E6"/>
    <w:rsid w:val="006C6238"/>
    <w:rsid w:val="006C73A2"/>
    <w:rsid w:val="006D1CE2"/>
    <w:rsid w:val="006D3338"/>
    <w:rsid w:val="006D4469"/>
    <w:rsid w:val="006E6220"/>
    <w:rsid w:val="006F2C4C"/>
    <w:rsid w:val="006F43EF"/>
    <w:rsid w:val="006F5729"/>
    <w:rsid w:val="00703D74"/>
    <w:rsid w:val="00707971"/>
    <w:rsid w:val="00710034"/>
    <w:rsid w:val="007108A2"/>
    <w:rsid w:val="00711F1C"/>
    <w:rsid w:val="00712B7A"/>
    <w:rsid w:val="00714071"/>
    <w:rsid w:val="00714A1B"/>
    <w:rsid w:val="007221AA"/>
    <w:rsid w:val="0073348F"/>
    <w:rsid w:val="00734F9D"/>
    <w:rsid w:val="00737220"/>
    <w:rsid w:val="00737438"/>
    <w:rsid w:val="0075557E"/>
    <w:rsid w:val="00755C10"/>
    <w:rsid w:val="007566DC"/>
    <w:rsid w:val="0075744A"/>
    <w:rsid w:val="00761086"/>
    <w:rsid w:val="007611BE"/>
    <w:rsid w:val="00761741"/>
    <w:rsid w:val="007651C8"/>
    <w:rsid w:val="00767FC3"/>
    <w:rsid w:val="00770151"/>
    <w:rsid w:val="00773BCF"/>
    <w:rsid w:val="00775FD6"/>
    <w:rsid w:val="00780724"/>
    <w:rsid w:val="00786555"/>
    <w:rsid w:val="0078728B"/>
    <w:rsid w:val="00795076"/>
    <w:rsid w:val="007961BA"/>
    <w:rsid w:val="007A3892"/>
    <w:rsid w:val="007A7326"/>
    <w:rsid w:val="007B1A63"/>
    <w:rsid w:val="007C2312"/>
    <w:rsid w:val="007C2564"/>
    <w:rsid w:val="007C735F"/>
    <w:rsid w:val="007D2C24"/>
    <w:rsid w:val="007E06AE"/>
    <w:rsid w:val="007E10B4"/>
    <w:rsid w:val="007E7CAE"/>
    <w:rsid w:val="007F142B"/>
    <w:rsid w:val="007F233F"/>
    <w:rsid w:val="00800366"/>
    <w:rsid w:val="00803495"/>
    <w:rsid w:val="0081340E"/>
    <w:rsid w:val="00825F82"/>
    <w:rsid w:val="00835032"/>
    <w:rsid w:val="0084666C"/>
    <w:rsid w:val="0085437C"/>
    <w:rsid w:val="00854BA2"/>
    <w:rsid w:val="00855678"/>
    <w:rsid w:val="008560CA"/>
    <w:rsid w:val="00861ED2"/>
    <w:rsid w:val="00862C13"/>
    <w:rsid w:val="008630A8"/>
    <w:rsid w:val="00871375"/>
    <w:rsid w:val="0087513E"/>
    <w:rsid w:val="00876370"/>
    <w:rsid w:val="00877B8A"/>
    <w:rsid w:val="00880082"/>
    <w:rsid w:val="00882B91"/>
    <w:rsid w:val="008866DC"/>
    <w:rsid w:val="008877EF"/>
    <w:rsid w:val="00895A82"/>
    <w:rsid w:val="0089645C"/>
    <w:rsid w:val="00896E4B"/>
    <w:rsid w:val="008A00FD"/>
    <w:rsid w:val="008A2032"/>
    <w:rsid w:val="008A2FAB"/>
    <w:rsid w:val="008B0D6C"/>
    <w:rsid w:val="008B71C4"/>
    <w:rsid w:val="008C2C74"/>
    <w:rsid w:val="008D3540"/>
    <w:rsid w:val="008D3A28"/>
    <w:rsid w:val="008D72F9"/>
    <w:rsid w:val="008E378A"/>
    <w:rsid w:val="008E5E10"/>
    <w:rsid w:val="008E668A"/>
    <w:rsid w:val="008E7BF3"/>
    <w:rsid w:val="008F18C9"/>
    <w:rsid w:val="008F40A0"/>
    <w:rsid w:val="008F466D"/>
    <w:rsid w:val="00900EE8"/>
    <w:rsid w:val="00904375"/>
    <w:rsid w:val="009047EF"/>
    <w:rsid w:val="00911855"/>
    <w:rsid w:val="009206F8"/>
    <w:rsid w:val="00923F9F"/>
    <w:rsid w:val="00925AEE"/>
    <w:rsid w:val="009260AD"/>
    <w:rsid w:val="00927A81"/>
    <w:rsid w:val="00927E21"/>
    <w:rsid w:val="00931C9B"/>
    <w:rsid w:val="009338B4"/>
    <w:rsid w:val="00935D46"/>
    <w:rsid w:val="00943B80"/>
    <w:rsid w:val="00944294"/>
    <w:rsid w:val="009564F6"/>
    <w:rsid w:val="00966849"/>
    <w:rsid w:val="00967902"/>
    <w:rsid w:val="009744A3"/>
    <w:rsid w:val="00974CBC"/>
    <w:rsid w:val="00974CFD"/>
    <w:rsid w:val="00976D78"/>
    <w:rsid w:val="00983C3D"/>
    <w:rsid w:val="00984F41"/>
    <w:rsid w:val="00986601"/>
    <w:rsid w:val="00991FEA"/>
    <w:rsid w:val="009A5713"/>
    <w:rsid w:val="009A7D3E"/>
    <w:rsid w:val="009B1664"/>
    <w:rsid w:val="009B5073"/>
    <w:rsid w:val="009B763D"/>
    <w:rsid w:val="009C42FF"/>
    <w:rsid w:val="009C441B"/>
    <w:rsid w:val="009C591C"/>
    <w:rsid w:val="009D09F6"/>
    <w:rsid w:val="009D217F"/>
    <w:rsid w:val="009D7853"/>
    <w:rsid w:val="009E0493"/>
    <w:rsid w:val="009E21BD"/>
    <w:rsid w:val="009F00C1"/>
    <w:rsid w:val="009F0A54"/>
    <w:rsid w:val="009F3379"/>
    <w:rsid w:val="00A00207"/>
    <w:rsid w:val="00A0185D"/>
    <w:rsid w:val="00A0243E"/>
    <w:rsid w:val="00A05C21"/>
    <w:rsid w:val="00A12C8A"/>
    <w:rsid w:val="00A12E2E"/>
    <w:rsid w:val="00A17551"/>
    <w:rsid w:val="00A17BCD"/>
    <w:rsid w:val="00A261A3"/>
    <w:rsid w:val="00A2635F"/>
    <w:rsid w:val="00A27F77"/>
    <w:rsid w:val="00A30F7D"/>
    <w:rsid w:val="00A321C4"/>
    <w:rsid w:val="00A33650"/>
    <w:rsid w:val="00A37F53"/>
    <w:rsid w:val="00A400AC"/>
    <w:rsid w:val="00A4386D"/>
    <w:rsid w:val="00A46D81"/>
    <w:rsid w:val="00A52995"/>
    <w:rsid w:val="00A60EA1"/>
    <w:rsid w:val="00A61E67"/>
    <w:rsid w:val="00A6423D"/>
    <w:rsid w:val="00A65EBC"/>
    <w:rsid w:val="00A74B7B"/>
    <w:rsid w:val="00A82040"/>
    <w:rsid w:val="00A82458"/>
    <w:rsid w:val="00A832A1"/>
    <w:rsid w:val="00A8611B"/>
    <w:rsid w:val="00A862AF"/>
    <w:rsid w:val="00A86CD2"/>
    <w:rsid w:val="00A87B72"/>
    <w:rsid w:val="00A9376F"/>
    <w:rsid w:val="00AA4E30"/>
    <w:rsid w:val="00AB37E0"/>
    <w:rsid w:val="00AB5739"/>
    <w:rsid w:val="00AC1ACA"/>
    <w:rsid w:val="00AC3C68"/>
    <w:rsid w:val="00AC4020"/>
    <w:rsid w:val="00AC5764"/>
    <w:rsid w:val="00AD480D"/>
    <w:rsid w:val="00AE11D0"/>
    <w:rsid w:val="00AE29BD"/>
    <w:rsid w:val="00AE312F"/>
    <w:rsid w:val="00AE4D59"/>
    <w:rsid w:val="00AF6832"/>
    <w:rsid w:val="00AF74ED"/>
    <w:rsid w:val="00B00275"/>
    <w:rsid w:val="00B02075"/>
    <w:rsid w:val="00B03396"/>
    <w:rsid w:val="00B07DF3"/>
    <w:rsid w:val="00B1171D"/>
    <w:rsid w:val="00B15529"/>
    <w:rsid w:val="00B2204A"/>
    <w:rsid w:val="00B242C5"/>
    <w:rsid w:val="00B3157D"/>
    <w:rsid w:val="00B345A2"/>
    <w:rsid w:val="00B456A7"/>
    <w:rsid w:val="00B45ECE"/>
    <w:rsid w:val="00B51D16"/>
    <w:rsid w:val="00B55D9C"/>
    <w:rsid w:val="00B56EF5"/>
    <w:rsid w:val="00B60CDA"/>
    <w:rsid w:val="00B67027"/>
    <w:rsid w:val="00B67CAB"/>
    <w:rsid w:val="00B93EAF"/>
    <w:rsid w:val="00B94D8C"/>
    <w:rsid w:val="00B96414"/>
    <w:rsid w:val="00B96959"/>
    <w:rsid w:val="00BA192C"/>
    <w:rsid w:val="00BA3B6A"/>
    <w:rsid w:val="00BA7159"/>
    <w:rsid w:val="00BB1A55"/>
    <w:rsid w:val="00BC7C3A"/>
    <w:rsid w:val="00BD098A"/>
    <w:rsid w:val="00BD16E6"/>
    <w:rsid w:val="00BD2C53"/>
    <w:rsid w:val="00BD37E2"/>
    <w:rsid w:val="00BD4FFA"/>
    <w:rsid w:val="00BE0619"/>
    <w:rsid w:val="00BE27F6"/>
    <w:rsid w:val="00BE5E5C"/>
    <w:rsid w:val="00BF2CEE"/>
    <w:rsid w:val="00BF62CE"/>
    <w:rsid w:val="00BF7C82"/>
    <w:rsid w:val="00C019E7"/>
    <w:rsid w:val="00C02AA6"/>
    <w:rsid w:val="00C12324"/>
    <w:rsid w:val="00C15D19"/>
    <w:rsid w:val="00C20D7E"/>
    <w:rsid w:val="00C263AB"/>
    <w:rsid w:val="00C31BCB"/>
    <w:rsid w:val="00C349A5"/>
    <w:rsid w:val="00C34C5F"/>
    <w:rsid w:val="00C3629A"/>
    <w:rsid w:val="00C36B47"/>
    <w:rsid w:val="00C3713A"/>
    <w:rsid w:val="00C47AC1"/>
    <w:rsid w:val="00C51967"/>
    <w:rsid w:val="00C538EA"/>
    <w:rsid w:val="00C61815"/>
    <w:rsid w:val="00C648E7"/>
    <w:rsid w:val="00C75AA3"/>
    <w:rsid w:val="00C75ACD"/>
    <w:rsid w:val="00C75B61"/>
    <w:rsid w:val="00C76774"/>
    <w:rsid w:val="00C802CB"/>
    <w:rsid w:val="00C86BEE"/>
    <w:rsid w:val="00C97ED2"/>
    <w:rsid w:val="00CA3690"/>
    <w:rsid w:val="00CA3818"/>
    <w:rsid w:val="00CA62B7"/>
    <w:rsid w:val="00CB132F"/>
    <w:rsid w:val="00CB56A8"/>
    <w:rsid w:val="00CB72D9"/>
    <w:rsid w:val="00CC2E73"/>
    <w:rsid w:val="00CC2F16"/>
    <w:rsid w:val="00CC4809"/>
    <w:rsid w:val="00CC73A3"/>
    <w:rsid w:val="00CC7CA0"/>
    <w:rsid w:val="00CD4A5D"/>
    <w:rsid w:val="00CE0CB5"/>
    <w:rsid w:val="00CE187B"/>
    <w:rsid w:val="00CE1970"/>
    <w:rsid w:val="00CE2845"/>
    <w:rsid w:val="00CE331A"/>
    <w:rsid w:val="00CE5A1E"/>
    <w:rsid w:val="00CE7A58"/>
    <w:rsid w:val="00CF0B2B"/>
    <w:rsid w:val="00CF104A"/>
    <w:rsid w:val="00CF33DE"/>
    <w:rsid w:val="00D017EF"/>
    <w:rsid w:val="00D05B94"/>
    <w:rsid w:val="00D06233"/>
    <w:rsid w:val="00D067FA"/>
    <w:rsid w:val="00D078D1"/>
    <w:rsid w:val="00D07E4A"/>
    <w:rsid w:val="00D139E9"/>
    <w:rsid w:val="00D16E2A"/>
    <w:rsid w:val="00D23621"/>
    <w:rsid w:val="00D41A1D"/>
    <w:rsid w:val="00D43712"/>
    <w:rsid w:val="00D442FA"/>
    <w:rsid w:val="00D446E1"/>
    <w:rsid w:val="00D56F71"/>
    <w:rsid w:val="00D576B6"/>
    <w:rsid w:val="00D654BC"/>
    <w:rsid w:val="00D674D0"/>
    <w:rsid w:val="00D67549"/>
    <w:rsid w:val="00D67CE9"/>
    <w:rsid w:val="00D7417E"/>
    <w:rsid w:val="00D7741E"/>
    <w:rsid w:val="00D774D7"/>
    <w:rsid w:val="00D865E0"/>
    <w:rsid w:val="00D87A44"/>
    <w:rsid w:val="00D90D7B"/>
    <w:rsid w:val="00D949EA"/>
    <w:rsid w:val="00D96789"/>
    <w:rsid w:val="00DA12E3"/>
    <w:rsid w:val="00DA5EC3"/>
    <w:rsid w:val="00DB4096"/>
    <w:rsid w:val="00DC0C55"/>
    <w:rsid w:val="00DC1AAB"/>
    <w:rsid w:val="00DC2E9B"/>
    <w:rsid w:val="00DC571F"/>
    <w:rsid w:val="00DC5BFB"/>
    <w:rsid w:val="00DC679C"/>
    <w:rsid w:val="00DD0D0F"/>
    <w:rsid w:val="00DD19D6"/>
    <w:rsid w:val="00DD2853"/>
    <w:rsid w:val="00DE2CA8"/>
    <w:rsid w:val="00DE69ED"/>
    <w:rsid w:val="00DE74E8"/>
    <w:rsid w:val="00DF45AC"/>
    <w:rsid w:val="00DF4AC2"/>
    <w:rsid w:val="00DF4CB5"/>
    <w:rsid w:val="00DF661B"/>
    <w:rsid w:val="00E00785"/>
    <w:rsid w:val="00E00A99"/>
    <w:rsid w:val="00E013F0"/>
    <w:rsid w:val="00E023B3"/>
    <w:rsid w:val="00E054D4"/>
    <w:rsid w:val="00E07BEF"/>
    <w:rsid w:val="00E215B4"/>
    <w:rsid w:val="00E22140"/>
    <w:rsid w:val="00E23924"/>
    <w:rsid w:val="00E25625"/>
    <w:rsid w:val="00E30597"/>
    <w:rsid w:val="00E32989"/>
    <w:rsid w:val="00E33D00"/>
    <w:rsid w:val="00E34A0F"/>
    <w:rsid w:val="00E35B6C"/>
    <w:rsid w:val="00E53F57"/>
    <w:rsid w:val="00E54C67"/>
    <w:rsid w:val="00E6100A"/>
    <w:rsid w:val="00E62BED"/>
    <w:rsid w:val="00E65240"/>
    <w:rsid w:val="00E65E70"/>
    <w:rsid w:val="00E72F76"/>
    <w:rsid w:val="00E74E9C"/>
    <w:rsid w:val="00E7666D"/>
    <w:rsid w:val="00E766E6"/>
    <w:rsid w:val="00E8360B"/>
    <w:rsid w:val="00E8630E"/>
    <w:rsid w:val="00E934B3"/>
    <w:rsid w:val="00E966BD"/>
    <w:rsid w:val="00EB234D"/>
    <w:rsid w:val="00EB5B22"/>
    <w:rsid w:val="00EB6A51"/>
    <w:rsid w:val="00EB6B07"/>
    <w:rsid w:val="00EB6DB1"/>
    <w:rsid w:val="00EC043B"/>
    <w:rsid w:val="00EC5C3C"/>
    <w:rsid w:val="00ED2583"/>
    <w:rsid w:val="00EE252F"/>
    <w:rsid w:val="00EF0242"/>
    <w:rsid w:val="00F0157A"/>
    <w:rsid w:val="00F1001B"/>
    <w:rsid w:val="00F17345"/>
    <w:rsid w:val="00F229E6"/>
    <w:rsid w:val="00F22C2C"/>
    <w:rsid w:val="00F30CAA"/>
    <w:rsid w:val="00F3256A"/>
    <w:rsid w:val="00F37457"/>
    <w:rsid w:val="00F37893"/>
    <w:rsid w:val="00F415A2"/>
    <w:rsid w:val="00F45F36"/>
    <w:rsid w:val="00F471AD"/>
    <w:rsid w:val="00F608AE"/>
    <w:rsid w:val="00F60ABC"/>
    <w:rsid w:val="00F62A31"/>
    <w:rsid w:val="00F707B0"/>
    <w:rsid w:val="00F72FA5"/>
    <w:rsid w:val="00F75062"/>
    <w:rsid w:val="00F823E5"/>
    <w:rsid w:val="00F85E8B"/>
    <w:rsid w:val="00F93F38"/>
    <w:rsid w:val="00FB1473"/>
    <w:rsid w:val="00FB6AC2"/>
    <w:rsid w:val="00FC08C2"/>
    <w:rsid w:val="00FC13B0"/>
    <w:rsid w:val="00FC14E3"/>
    <w:rsid w:val="00FC2972"/>
    <w:rsid w:val="00FC4A36"/>
    <w:rsid w:val="00FD4BC4"/>
    <w:rsid w:val="00FD4C00"/>
    <w:rsid w:val="00FD4D27"/>
    <w:rsid w:val="00FD4FB6"/>
    <w:rsid w:val="00FF5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4186D"/>
  <w15:chartTrackingRefBased/>
  <w15:docId w15:val="{1373D682-3A21-4103-9A15-018813376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D7E"/>
    <w:pPr>
      <w:spacing w:after="160" w:line="300" w:lineRule="atLeast"/>
    </w:pPr>
    <w:rPr>
      <w:rFonts w:ascii="Calibri" w:hAnsi="Calibri" w:cs="Arial"/>
      <w:sz w:val="22"/>
      <w:szCs w:val="24"/>
    </w:rPr>
  </w:style>
  <w:style w:type="paragraph" w:styleId="Heading1">
    <w:name w:val="heading 1"/>
    <w:basedOn w:val="Normal"/>
    <w:next w:val="Normal"/>
    <w:pPr>
      <w:keepNext/>
      <w:numPr>
        <w:numId w:val="1"/>
      </w:numPr>
      <w:outlineLvl w:val="0"/>
    </w:pPr>
    <w:rPr>
      <w:sz w:val="40"/>
    </w:rPr>
  </w:style>
  <w:style w:type="paragraph" w:styleId="Heading2">
    <w:name w:val="heading 2"/>
    <w:basedOn w:val="Normal"/>
    <w:next w:val="Normal"/>
    <w:link w:val="Heading2Char"/>
    <w:pPr>
      <w:keepNext/>
      <w:tabs>
        <w:tab w:val="left" w:pos="2880"/>
        <w:tab w:val="left" w:pos="5760"/>
      </w:tabs>
      <w:outlineLvl w:val="1"/>
    </w:pPr>
    <w:rPr>
      <w:sz w:val="24"/>
    </w:rPr>
  </w:style>
  <w:style w:type="paragraph" w:styleId="Heading3">
    <w:name w:val="heading 3"/>
    <w:basedOn w:val="Normal"/>
    <w:next w:val="Normal"/>
    <w:link w:val="Heading3Char"/>
    <w:uiPriority w:val="9"/>
    <w:semiHidden/>
    <w:unhideWhenUsed/>
    <w:qFormat/>
    <w:rsid w:val="00CD4A5D"/>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rsid w:val="00766CF7"/>
    <w:rPr>
      <w:rFonts w:ascii="Calibri" w:hAnsi="Calibri"/>
    </w:rPr>
  </w:style>
  <w:style w:type="character" w:styleId="Hyperlink">
    <w:name w:val="Hyperlink"/>
    <w:basedOn w:val="DefaultParagraphFont"/>
    <w:uiPriority w:val="99"/>
    <w:rPr>
      <w:color w:val="0000FF"/>
      <w:u w:val="single"/>
    </w:rPr>
  </w:style>
  <w:style w:type="paragraph" w:styleId="BodyText">
    <w:name w:val="Body Text"/>
    <w:basedOn w:val="Normal"/>
    <w:link w:val="BodyTextChar"/>
    <w:rPr>
      <w:sz w:val="24"/>
    </w:rPr>
  </w:style>
  <w:style w:type="paragraph" w:styleId="BodyText2">
    <w:name w:val="Body Text 2"/>
    <w:basedOn w:val="Normal"/>
    <w:pPr>
      <w:jc w:val="both"/>
    </w:pPr>
  </w:style>
  <w:style w:type="paragraph" w:styleId="NormalWeb">
    <w:name w:val="Normal (Web)"/>
    <w:basedOn w:val="Normal"/>
    <w:pPr>
      <w:spacing w:before="100" w:beforeAutospacing="1" w:after="100" w:afterAutospacing="1"/>
    </w:pPr>
    <w:rPr>
      <w:rFonts w:ascii="Times New Roman" w:hAnsi="Times New Roman"/>
      <w:color w:val="000000"/>
      <w:sz w:val="24"/>
    </w:rPr>
  </w:style>
  <w:style w:type="paragraph" w:styleId="BodyText3">
    <w:name w:val="Body Text 3"/>
    <w:basedOn w:val="Normal"/>
    <w:pPr>
      <w:jc w:val="both"/>
    </w:pPr>
    <w:rPr>
      <w:szCs w:val="22"/>
    </w:rPr>
  </w:style>
  <w:style w:type="character" w:styleId="FollowedHyperlink">
    <w:name w:val="FollowedHyperlink"/>
    <w:basedOn w:val="DefaultParagraphFont"/>
    <w:rPr>
      <w:color w:val="800080"/>
      <w:u w:val="single"/>
    </w:rPr>
  </w:style>
  <w:style w:type="paragraph" w:styleId="TOC1">
    <w:name w:val="toc 1"/>
    <w:basedOn w:val="Normal"/>
    <w:next w:val="Normal"/>
    <w:autoRedefine/>
    <w:uiPriority w:val="39"/>
    <w:rsid w:val="00C20D7E"/>
    <w:pPr>
      <w:tabs>
        <w:tab w:val="left" w:pos="600"/>
        <w:tab w:val="right" w:leader="dot" w:pos="10620"/>
      </w:tabs>
      <w:spacing w:before="120" w:after="120" w:line="120" w:lineRule="atLeast"/>
    </w:pPr>
    <w:rPr>
      <w:bCs/>
    </w:rPr>
  </w:style>
  <w:style w:type="paragraph" w:styleId="TOC2">
    <w:name w:val="toc 2"/>
    <w:basedOn w:val="Normal"/>
    <w:next w:val="Normal"/>
    <w:autoRedefine/>
    <w:uiPriority w:val="39"/>
    <w:rsid w:val="00C20D7E"/>
    <w:pPr>
      <w:tabs>
        <w:tab w:val="left" w:pos="720"/>
        <w:tab w:val="right" w:leader="dot" w:pos="10620"/>
      </w:tabs>
      <w:spacing w:after="120" w:line="200" w:lineRule="atLeast"/>
      <w:ind w:left="202"/>
    </w:pPr>
  </w:style>
  <w:style w:type="paragraph" w:styleId="TOC3">
    <w:name w:val="toc 3"/>
    <w:basedOn w:val="TOC1"/>
    <w:next w:val="Normal"/>
    <w:autoRedefine/>
    <w:uiPriority w:val="39"/>
    <w:rsid w:val="00AE11D0"/>
    <w:pPr>
      <w:ind w:left="400"/>
    </w:pPr>
    <w:rPr>
      <w:iCs/>
    </w:rPr>
  </w:style>
  <w:style w:type="paragraph" w:styleId="TOC4">
    <w:name w:val="toc 4"/>
    <w:basedOn w:val="TOC3"/>
    <w:next w:val="Normal"/>
    <w:autoRedefine/>
    <w:semiHidden/>
    <w:rsid w:val="00AE11D0"/>
    <w:pPr>
      <w:ind w:left="600"/>
    </w:pPr>
    <w:rPr>
      <w:szCs w:val="21"/>
    </w:rPr>
  </w:style>
  <w:style w:type="paragraph" w:styleId="TOC5">
    <w:name w:val="toc 5"/>
    <w:basedOn w:val="Normal"/>
    <w:next w:val="Normal"/>
    <w:autoRedefine/>
    <w:semiHidden/>
    <w:pPr>
      <w:ind w:left="800"/>
    </w:pPr>
    <w:rPr>
      <w:rFonts w:ascii="Times New Roman" w:hAnsi="Times New Roman"/>
      <w:szCs w:val="21"/>
    </w:rPr>
  </w:style>
  <w:style w:type="paragraph" w:styleId="TOC6">
    <w:name w:val="toc 6"/>
    <w:basedOn w:val="Normal"/>
    <w:next w:val="Normal"/>
    <w:autoRedefine/>
    <w:semiHidden/>
    <w:pPr>
      <w:ind w:left="1000"/>
    </w:pPr>
    <w:rPr>
      <w:rFonts w:ascii="Times New Roman" w:hAnsi="Times New Roman"/>
      <w:szCs w:val="21"/>
    </w:rPr>
  </w:style>
  <w:style w:type="paragraph" w:styleId="TOC7">
    <w:name w:val="toc 7"/>
    <w:basedOn w:val="Normal"/>
    <w:next w:val="Normal"/>
    <w:autoRedefine/>
    <w:semiHidden/>
    <w:pPr>
      <w:ind w:left="1200"/>
    </w:pPr>
    <w:rPr>
      <w:rFonts w:ascii="Times New Roman" w:hAnsi="Times New Roman"/>
      <w:szCs w:val="21"/>
    </w:rPr>
  </w:style>
  <w:style w:type="paragraph" w:styleId="TOC8">
    <w:name w:val="toc 8"/>
    <w:basedOn w:val="Normal"/>
    <w:next w:val="Normal"/>
    <w:autoRedefine/>
    <w:semiHidden/>
    <w:pPr>
      <w:ind w:left="1400"/>
    </w:pPr>
    <w:rPr>
      <w:rFonts w:ascii="Times New Roman" w:hAnsi="Times New Roman"/>
      <w:szCs w:val="21"/>
    </w:rPr>
  </w:style>
  <w:style w:type="paragraph" w:styleId="TOC9">
    <w:name w:val="toc 9"/>
    <w:basedOn w:val="Normal"/>
    <w:next w:val="Normal"/>
    <w:autoRedefine/>
    <w:semiHidden/>
    <w:pPr>
      <w:ind w:left="1600"/>
    </w:pPr>
    <w:rPr>
      <w:rFonts w:ascii="Times New Roman" w:hAnsi="Times New Roman"/>
      <w:szCs w:val="21"/>
    </w:rPr>
  </w:style>
  <w:style w:type="paragraph" w:customStyle="1" w:styleId="DSA1">
    <w:name w:val="DSA 1"/>
    <w:basedOn w:val="Heading1"/>
    <w:next w:val="Normal"/>
    <w:qFormat/>
    <w:rsid w:val="00C20D7E"/>
    <w:pPr>
      <w:numPr>
        <w:numId w:val="2"/>
      </w:numPr>
      <w:pBdr>
        <w:bottom w:val="single" w:sz="12" w:space="1" w:color="002D62"/>
      </w:pBdr>
      <w:spacing w:after="360"/>
      <w:ind w:left="0"/>
    </w:pPr>
    <w:rPr>
      <w:rFonts w:cs="Times New Roman"/>
      <w:color w:val="002D62"/>
      <w:sz w:val="36"/>
      <w:szCs w:val="20"/>
    </w:rPr>
  </w:style>
  <w:style w:type="paragraph" w:customStyle="1" w:styleId="DSA2">
    <w:name w:val="DSA 2"/>
    <w:basedOn w:val="Heading2"/>
    <w:next w:val="Normal"/>
    <w:autoRedefine/>
    <w:qFormat/>
    <w:rsid w:val="00927A81"/>
    <w:pPr>
      <w:numPr>
        <w:ilvl w:val="1"/>
        <w:numId w:val="2"/>
      </w:numPr>
      <w:spacing w:before="240" w:after="80"/>
    </w:pPr>
    <w:rPr>
      <w:bCs/>
      <w:color w:val="002D62"/>
      <w:sz w:val="32"/>
    </w:rPr>
  </w:style>
  <w:style w:type="paragraph" w:styleId="Title">
    <w:name w:val="Title"/>
    <w:basedOn w:val="Normal"/>
    <w:autoRedefine/>
    <w:rsid w:val="00766CF7"/>
    <w:pPr>
      <w:spacing w:before="240" w:after="60"/>
      <w:jc w:val="center"/>
      <w:outlineLvl w:val="0"/>
    </w:pPr>
    <w:rPr>
      <w:rFonts w:cs="Times New Roman"/>
      <w:b/>
      <w:bCs/>
      <w:sz w:val="56"/>
      <w:szCs w:val="20"/>
    </w:rPr>
  </w:style>
  <w:style w:type="character" w:customStyle="1" w:styleId="BodyTextChar">
    <w:name w:val="Body Text Char"/>
    <w:basedOn w:val="DefaultParagraphFont"/>
    <w:link w:val="BodyText"/>
    <w:rsid w:val="00100CF7"/>
    <w:rPr>
      <w:rFonts w:ascii="Calibri" w:hAnsi="Calibri" w:cs="Arial"/>
      <w:sz w:val="24"/>
      <w:szCs w:val="24"/>
    </w:rPr>
  </w:style>
  <w:style w:type="paragraph" w:customStyle="1" w:styleId="DSA3">
    <w:name w:val="DSA 3"/>
    <w:basedOn w:val="Heading3"/>
    <w:next w:val="DSAAf3"/>
    <w:qFormat/>
    <w:rsid w:val="004B1FD0"/>
    <w:pPr>
      <w:numPr>
        <w:ilvl w:val="2"/>
        <w:numId w:val="2"/>
      </w:numPr>
      <w:tabs>
        <w:tab w:val="clear" w:pos="936"/>
        <w:tab w:val="num" w:pos="720"/>
      </w:tabs>
      <w:spacing w:before="200" w:after="100"/>
      <w:ind w:hanging="288"/>
    </w:pPr>
    <w:rPr>
      <w:rFonts w:asciiTheme="minorHAnsi" w:eastAsia="Arial" w:hAnsiTheme="minorHAnsi"/>
      <w:b/>
      <w:color w:val="002D62"/>
      <w:sz w:val="28"/>
    </w:rPr>
  </w:style>
  <w:style w:type="character" w:customStyle="1" w:styleId="Heading3Char">
    <w:name w:val="Heading 3 Char"/>
    <w:basedOn w:val="DefaultParagraphFont"/>
    <w:link w:val="Heading3"/>
    <w:uiPriority w:val="9"/>
    <w:semiHidden/>
    <w:rsid w:val="00CD4A5D"/>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7E10B4"/>
    <w:pPr>
      <w:ind w:left="720"/>
      <w:contextualSpacing/>
    </w:pPr>
  </w:style>
  <w:style w:type="paragraph" w:customStyle="1" w:styleId="DSAAf3">
    <w:name w:val="DSA Af3"/>
    <w:basedOn w:val="Normal"/>
    <w:qFormat/>
    <w:rsid w:val="00D442FA"/>
    <w:pPr>
      <w:ind w:left="288"/>
    </w:pPr>
    <w:rPr>
      <w:rFonts w:eastAsia="Arial"/>
      <w:szCs w:val="12"/>
    </w:rPr>
  </w:style>
  <w:style w:type="paragraph" w:styleId="FootnoteText">
    <w:name w:val="footnote text"/>
    <w:basedOn w:val="Normal"/>
    <w:link w:val="FootnoteTextChar"/>
    <w:uiPriority w:val="99"/>
    <w:semiHidden/>
    <w:unhideWhenUsed/>
    <w:rsid w:val="006401CB"/>
    <w:pPr>
      <w:spacing w:after="0" w:line="240" w:lineRule="auto"/>
    </w:pPr>
    <w:rPr>
      <w:szCs w:val="20"/>
    </w:rPr>
  </w:style>
  <w:style w:type="character" w:customStyle="1" w:styleId="FootnoteTextChar">
    <w:name w:val="Footnote Text Char"/>
    <w:basedOn w:val="DefaultParagraphFont"/>
    <w:link w:val="FootnoteText"/>
    <w:uiPriority w:val="99"/>
    <w:semiHidden/>
    <w:rsid w:val="006401CB"/>
    <w:rPr>
      <w:rFonts w:ascii="Calibri" w:hAnsi="Calibri" w:cs="Arial"/>
    </w:rPr>
  </w:style>
  <w:style w:type="character" w:styleId="FootnoteReference">
    <w:name w:val="footnote reference"/>
    <w:basedOn w:val="DefaultParagraphFont"/>
    <w:uiPriority w:val="99"/>
    <w:semiHidden/>
    <w:unhideWhenUsed/>
    <w:rsid w:val="006401CB"/>
    <w:rPr>
      <w:vertAlign w:val="superscript"/>
    </w:rPr>
  </w:style>
  <w:style w:type="paragraph" w:styleId="Caption">
    <w:name w:val="caption"/>
    <w:basedOn w:val="Normal"/>
    <w:next w:val="Normal"/>
    <w:uiPriority w:val="35"/>
    <w:unhideWhenUsed/>
    <w:qFormat/>
    <w:rsid w:val="00876370"/>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A3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690"/>
    <w:rPr>
      <w:rFonts w:ascii="Segoe UI" w:hAnsi="Segoe UI" w:cs="Segoe UI"/>
      <w:sz w:val="18"/>
      <w:szCs w:val="18"/>
    </w:rPr>
  </w:style>
  <w:style w:type="paragraph" w:customStyle="1" w:styleId="DSA4">
    <w:name w:val="DSA 4"/>
    <w:basedOn w:val="DSA3"/>
    <w:next w:val="DSAAf4"/>
    <w:qFormat/>
    <w:rsid w:val="004B1FD0"/>
    <w:pPr>
      <w:numPr>
        <w:ilvl w:val="3"/>
      </w:numPr>
      <w:tabs>
        <w:tab w:val="clear" w:pos="1512"/>
        <w:tab w:val="num" w:pos="900"/>
      </w:tabs>
      <w:ind w:hanging="576"/>
      <w:outlineLvl w:val="3"/>
    </w:pPr>
    <w:rPr>
      <w:b w:val="0"/>
      <w:sz w:val="24"/>
    </w:rPr>
  </w:style>
  <w:style w:type="paragraph" w:customStyle="1" w:styleId="DSAAf4">
    <w:name w:val="DSA Af4"/>
    <w:basedOn w:val="DSAAf3"/>
    <w:qFormat/>
    <w:rsid w:val="00D442FA"/>
    <w:pPr>
      <w:ind w:left="576"/>
    </w:pPr>
  </w:style>
  <w:style w:type="paragraph" w:styleId="ListBullet">
    <w:name w:val="List Bullet"/>
    <w:basedOn w:val="Normal"/>
    <w:uiPriority w:val="99"/>
    <w:unhideWhenUsed/>
    <w:rsid w:val="00186B58"/>
    <w:pPr>
      <w:numPr>
        <w:numId w:val="3"/>
      </w:numPr>
      <w:contextualSpacing/>
    </w:pPr>
  </w:style>
  <w:style w:type="paragraph" w:styleId="ListBullet4">
    <w:name w:val="List Bullet 4"/>
    <w:basedOn w:val="Normal"/>
    <w:uiPriority w:val="99"/>
    <w:unhideWhenUsed/>
    <w:rsid w:val="00186B58"/>
    <w:pPr>
      <w:numPr>
        <w:numId w:val="6"/>
      </w:numPr>
      <w:contextualSpacing/>
    </w:pPr>
  </w:style>
  <w:style w:type="paragraph" w:styleId="ListBullet3">
    <w:name w:val="List Bullet 3"/>
    <w:basedOn w:val="Normal"/>
    <w:uiPriority w:val="99"/>
    <w:unhideWhenUsed/>
    <w:rsid w:val="00186B58"/>
    <w:pPr>
      <w:numPr>
        <w:numId w:val="5"/>
      </w:numPr>
      <w:contextualSpacing/>
    </w:pPr>
  </w:style>
  <w:style w:type="paragraph" w:styleId="ListBullet2">
    <w:name w:val="List Bullet 2"/>
    <w:basedOn w:val="Normal"/>
    <w:uiPriority w:val="99"/>
    <w:unhideWhenUsed/>
    <w:rsid w:val="00186B58"/>
    <w:pPr>
      <w:numPr>
        <w:numId w:val="4"/>
      </w:numPr>
      <w:contextualSpacing/>
    </w:pPr>
  </w:style>
  <w:style w:type="character" w:customStyle="1" w:styleId="DSAReq">
    <w:name w:val="DSA Req"/>
    <w:basedOn w:val="DefaultParagraphFont"/>
    <w:uiPriority w:val="1"/>
    <w:qFormat/>
    <w:rsid w:val="008560CA"/>
  </w:style>
  <w:style w:type="character" w:customStyle="1" w:styleId="DSASWT">
    <w:name w:val="DSA SWT"/>
    <w:basedOn w:val="DefaultParagraphFont"/>
    <w:uiPriority w:val="1"/>
    <w:qFormat/>
    <w:rsid w:val="00D16E2A"/>
  </w:style>
  <w:style w:type="paragraph" w:styleId="Revision">
    <w:name w:val="Revision"/>
    <w:hidden/>
    <w:uiPriority w:val="99"/>
    <w:semiHidden/>
    <w:rsid w:val="00BC7C3A"/>
    <w:rPr>
      <w:rFonts w:ascii="Calibri" w:hAnsi="Calibri" w:cs="Arial"/>
      <w:szCs w:val="24"/>
    </w:rPr>
  </w:style>
  <w:style w:type="table" w:styleId="TableGrid">
    <w:name w:val="Table Grid"/>
    <w:basedOn w:val="TableNormal"/>
    <w:uiPriority w:val="39"/>
    <w:rsid w:val="00547CE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547CEF"/>
    <w:rPr>
      <w:rFonts w:ascii="Calibri" w:hAnsi="Calibri" w:cs="Arial"/>
      <w:sz w:val="24"/>
      <w:szCs w:val="24"/>
    </w:rPr>
  </w:style>
  <w:style w:type="paragraph" w:customStyle="1" w:styleId="Data">
    <w:name w:val="Data"/>
    <w:basedOn w:val="Normal"/>
    <w:link w:val="DataChar"/>
    <w:qFormat/>
    <w:rsid w:val="000A46B0"/>
    <w:rPr>
      <w:color w:val="538135" w:themeColor="accent6" w:themeShade="BF"/>
    </w:rPr>
  </w:style>
  <w:style w:type="character" w:customStyle="1" w:styleId="DataChar">
    <w:name w:val="Data Char"/>
    <w:basedOn w:val="DefaultParagraphFont"/>
    <w:link w:val="Data"/>
    <w:rsid w:val="000A46B0"/>
    <w:rPr>
      <w:rFonts w:ascii="Calibri" w:hAnsi="Calibri" w:cs="Arial"/>
      <w:color w:val="538135" w:themeColor="accent6" w:themeShade="BF"/>
      <w:szCs w:val="24"/>
    </w:rPr>
  </w:style>
  <w:style w:type="character" w:customStyle="1" w:styleId="UnresolvedMention1">
    <w:name w:val="Unresolved Mention1"/>
    <w:basedOn w:val="DefaultParagraphFont"/>
    <w:uiPriority w:val="99"/>
    <w:semiHidden/>
    <w:unhideWhenUsed/>
    <w:rsid w:val="00711F1C"/>
    <w:rPr>
      <w:color w:val="605E5C"/>
      <w:shd w:val="clear" w:color="auto" w:fill="E1DFDD"/>
    </w:rPr>
  </w:style>
  <w:style w:type="character" w:customStyle="1" w:styleId="FooterChar">
    <w:name w:val="Footer Char"/>
    <w:basedOn w:val="DefaultParagraphFont"/>
    <w:link w:val="Footer"/>
    <w:uiPriority w:val="99"/>
    <w:rsid w:val="00B345A2"/>
    <w:rPr>
      <w:rFonts w:ascii="Calibri" w:hAnsi="Calibri" w:cs="Arial"/>
      <w:szCs w:val="24"/>
    </w:rPr>
  </w:style>
  <w:style w:type="paragraph" w:customStyle="1" w:styleId="TOCTitle">
    <w:name w:val="TOC Title"/>
    <w:basedOn w:val="Normal"/>
    <w:link w:val="TOCTitleChar"/>
    <w:qFormat/>
    <w:rsid w:val="00C20D7E"/>
    <w:pPr>
      <w:pBdr>
        <w:bottom w:val="single" w:sz="12" w:space="1" w:color="auto"/>
      </w:pBdr>
    </w:pPr>
    <w:rPr>
      <w:b/>
      <w:bCs/>
      <w:color w:val="002D62"/>
      <w:sz w:val="32"/>
      <w:szCs w:val="32"/>
    </w:rPr>
  </w:style>
  <w:style w:type="character" w:styleId="Strong">
    <w:name w:val="Strong"/>
    <w:basedOn w:val="DefaultParagraphFont"/>
    <w:uiPriority w:val="22"/>
    <w:qFormat/>
    <w:rsid w:val="003A605D"/>
    <w:rPr>
      <w:b/>
      <w:bCs/>
    </w:rPr>
  </w:style>
  <w:style w:type="character" w:customStyle="1" w:styleId="TOCTitleChar">
    <w:name w:val="TOC Title Char"/>
    <w:basedOn w:val="DefaultParagraphFont"/>
    <w:link w:val="TOCTitle"/>
    <w:rsid w:val="00C20D7E"/>
    <w:rPr>
      <w:rFonts w:ascii="Calibri" w:hAnsi="Calibri" w:cs="Arial"/>
      <w:b/>
      <w:bCs/>
      <w:color w:val="002D62"/>
      <w:sz w:val="32"/>
      <w:szCs w:val="32"/>
    </w:rPr>
  </w:style>
  <w:style w:type="character" w:styleId="UnresolvedMention">
    <w:name w:val="Unresolved Mention"/>
    <w:basedOn w:val="DefaultParagraphFont"/>
    <w:uiPriority w:val="99"/>
    <w:semiHidden/>
    <w:unhideWhenUsed/>
    <w:rsid w:val="00C12324"/>
    <w:rPr>
      <w:color w:val="605E5C"/>
      <w:shd w:val="clear" w:color="auto" w:fill="E1DFDD"/>
    </w:rPr>
  </w:style>
  <w:style w:type="character" w:styleId="CommentReference">
    <w:name w:val="annotation reference"/>
    <w:basedOn w:val="DefaultParagraphFont"/>
    <w:uiPriority w:val="99"/>
    <w:semiHidden/>
    <w:unhideWhenUsed/>
    <w:rsid w:val="00E74E9C"/>
    <w:rPr>
      <w:sz w:val="16"/>
      <w:szCs w:val="16"/>
    </w:rPr>
  </w:style>
  <w:style w:type="paragraph" w:styleId="CommentText">
    <w:name w:val="annotation text"/>
    <w:basedOn w:val="Normal"/>
    <w:link w:val="CommentTextChar"/>
    <w:uiPriority w:val="99"/>
    <w:semiHidden/>
    <w:unhideWhenUsed/>
    <w:rsid w:val="00E74E9C"/>
    <w:pPr>
      <w:spacing w:line="240" w:lineRule="auto"/>
    </w:pPr>
    <w:rPr>
      <w:sz w:val="20"/>
      <w:szCs w:val="20"/>
    </w:rPr>
  </w:style>
  <w:style w:type="character" w:customStyle="1" w:styleId="CommentTextChar">
    <w:name w:val="Comment Text Char"/>
    <w:basedOn w:val="DefaultParagraphFont"/>
    <w:link w:val="CommentText"/>
    <w:uiPriority w:val="99"/>
    <w:semiHidden/>
    <w:rsid w:val="00E74E9C"/>
    <w:rPr>
      <w:rFonts w:ascii="Calibri" w:hAnsi="Calibri" w:cs="Arial"/>
    </w:rPr>
  </w:style>
  <w:style w:type="paragraph" w:styleId="CommentSubject">
    <w:name w:val="annotation subject"/>
    <w:basedOn w:val="CommentText"/>
    <w:next w:val="CommentText"/>
    <w:link w:val="CommentSubjectChar"/>
    <w:uiPriority w:val="99"/>
    <w:semiHidden/>
    <w:unhideWhenUsed/>
    <w:rsid w:val="00E74E9C"/>
    <w:rPr>
      <w:b/>
      <w:bCs/>
    </w:rPr>
  </w:style>
  <w:style w:type="character" w:customStyle="1" w:styleId="CommentSubjectChar">
    <w:name w:val="Comment Subject Char"/>
    <w:basedOn w:val="CommentTextChar"/>
    <w:link w:val="CommentSubject"/>
    <w:uiPriority w:val="99"/>
    <w:semiHidden/>
    <w:rsid w:val="00E74E9C"/>
    <w:rPr>
      <w:rFonts w:ascii="Calibri" w:hAnsi="Calibri" w:cs="Arial"/>
      <w:b/>
      <w:bCs/>
    </w:rPr>
  </w:style>
  <w:style w:type="paragraph" w:customStyle="1" w:styleId="TitleBlock">
    <w:name w:val="Title Block"/>
    <w:basedOn w:val="Normal"/>
    <w:link w:val="TitleBlockChar"/>
    <w:qFormat/>
    <w:rsid w:val="00B67CAB"/>
    <w:pPr>
      <w:jc w:val="center"/>
    </w:pPr>
    <w:rPr>
      <w:b/>
      <w:sz w:val="56"/>
      <w:szCs w:val="56"/>
    </w:rPr>
  </w:style>
  <w:style w:type="paragraph" w:customStyle="1" w:styleId="CustomerBlock">
    <w:name w:val="Customer Block"/>
    <w:basedOn w:val="Normal"/>
    <w:link w:val="CustomerBlockChar"/>
    <w:qFormat/>
    <w:rsid w:val="00B67CAB"/>
    <w:pPr>
      <w:jc w:val="center"/>
    </w:pPr>
    <w:rPr>
      <w:sz w:val="40"/>
      <w:szCs w:val="40"/>
    </w:rPr>
  </w:style>
  <w:style w:type="character" w:customStyle="1" w:styleId="TitleBlockChar">
    <w:name w:val="Title Block Char"/>
    <w:basedOn w:val="DefaultParagraphFont"/>
    <w:link w:val="TitleBlock"/>
    <w:rsid w:val="00B67CAB"/>
    <w:rPr>
      <w:rFonts w:ascii="Calibri" w:hAnsi="Calibri" w:cs="Arial"/>
      <w:b/>
      <w:sz w:val="56"/>
      <w:szCs w:val="56"/>
    </w:rPr>
  </w:style>
  <w:style w:type="paragraph" w:customStyle="1" w:styleId="AuthorBlock">
    <w:name w:val="Author Block"/>
    <w:basedOn w:val="Normal"/>
    <w:link w:val="AuthorBlockChar"/>
    <w:qFormat/>
    <w:rsid w:val="00B67CAB"/>
    <w:pPr>
      <w:jc w:val="center"/>
    </w:pPr>
    <w:rPr>
      <w:sz w:val="28"/>
      <w:szCs w:val="28"/>
    </w:rPr>
  </w:style>
  <w:style w:type="character" w:customStyle="1" w:styleId="CustomerBlockChar">
    <w:name w:val="Customer Block Char"/>
    <w:basedOn w:val="DefaultParagraphFont"/>
    <w:link w:val="CustomerBlock"/>
    <w:rsid w:val="00B67CAB"/>
    <w:rPr>
      <w:rFonts w:ascii="Calibri" w:hAnsi="Calibri" w:cs="Arial"/>
      <w:sz w:val="40"/>
      <w:szCs w:val="40"/>
    </w:rPr>
  </w:style>
  <w:style w:type="character" w:customStyle="1" w:styleId="AuthorBlockChar">
    <w:name w:val="Author Block Char"/>
    <w:basedOn w:val="DefaultParagraphFont"/>
    <w:link w:val="AuthorBlock"/>
    <w:rsid w:val="00B67CAB"/>
    <w:rPr>
      <w:rFonts w:ascii="Calibri" w:hAnsi="Calibri"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6166381">
      <w:bodyDiv w:val="1"/>
      <w:marLeft w:val="0"/>
      <w:marRight w:val="0"/>
      <w:marTop w:val="0"/>
      <w:marBottom w:val="0"/>
      <w:divBdr>
        <w:top w:val="none" w:sz="0" w:space="0" w:color="auto"/>
        <w:left w:val="none" w:sz="0" w:space="0" w:color="auto"/>
        <w:bottom w:val="none" w:sz="0" w:space="0" w:color="auto"/>
        <w:right w:val="none" w:sz="0" w:space="0" w:color="auto"/>
      </w:divBdr>
      <w:divsChild>
        <w:div w:id="203031700">
          <w:marLeft w:val="547"/>
          <w:marRight w:val="0"/>
          <w:marTop w:val="0"/>
          <w:marBottom w:val="0"/>
          <w:divBdr>
            <w:top w:val="none" w:sz="0" w:space="0" w:color="auto"/>
            <w:left w:val="none" w:sz="0" w:space="0" w:color="auto"/>
            <w:bottom w:val="none" w:sz="0" w:space="0" w:color="auto"/>
            <w:right w:val="none" w:sz="0" w:space="0" w:color="auto"/>
          </w:divBdr>
        </w:div>
      </w:divsChild>
    </w:div>
    <w:div w:id="547380696">
      <w:bodyDiv w:val="1"/>
      <w:marLeft w:val="0"/>
      <w:marRight w:val="0"/>
      <w:marTop w:val="0"/>
      <w:marBottom w:val="0"/>
      <w:divBdr>
        <w:top w:val="none" w:sz="0" w:space="0" w:color="auto"/>
        <w:left w:val="none" w:sz="0" w:space="0" w:color="auto"/>
        <w:bottom w:val="none" w:sz="0" w:space="0" w:color="auto"/>
        <w:right w:val="none" w:sz="0" w:space="0" w:color="auto"/>
      </w:divBdr>
    </w:div>
    <w:div w:id="864250397">
      <w:bodyDiv w:val="1"/>
      <w:marLeft w:val="0"/>
      <w:marRight w:val="0"/>
      <w:marTop w:val="0"/>
      <w:marBottom w:val="0"/>
      <w:divBdr>
        <w:top w:val="none" w:sz="0" w:space="0" w:color="auto"/>
        <w:left w:val="none" w:sz="0" w:space="0" w:color="auto"/>
        <w:bottom w:val="none" w:sz="0" w:space="0" w:color="auto"/>
        <w:right w:val="none" w:sz="0" w:space="0" w:color="auto"/>
      </w:divBdr>
    </w:div>
    <w:div w:id="126268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jects\B\BechtelBettis\20150028\Documents\Template-Manu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11811-B7E0-4888-B063-3C1B3DB93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Template-Manual</Template>
  <TotalTime>2</TotalTime>
  <Pages>2</Pages>
  <Words>335</Words>
  <Characters>2414</Characters>
  <Application>Microsoft Office Word</Application>
  <DocSecurity>0</DocSecurity>
  <Lines>43</Lines>
  <Paragraphs>21</Paragraphs>
  <ScaleCrop>false</ScaleCrop>
  <HeadingPairs>
    <vt:vector size="2" baseType="variant">
      <vt:variant>
        <vt:lpstr>Title</vt:lpstr>
      </vt:variant>
      <vt:variant>
        <vt:i4>1</vt:i4>
      </vt:variant>
    </vt:vector>
  </HeadingPairs>
  <TitlesOfParts>
    <vt:vector size="1" baseType="lpstr">
      <vt:lpstr>20170025 Feature Outline</vt:lpstr>
    </vt:vector>
  </TitlesOfParts>
  <Company>DSA</Company>
  <LinksUpToDate>false</LinksUpToDate>
  <CharactersWithSpaces>2728</CharactersWithSpaces>
  <SharedDoc>false</SharedDoc>
  <HLinks>
    <vt:vector size="84" baseType="variant">
      <vt:variant>
        <vt:i4>655381</vt:i4>
      </vt:variant>
      <vt:variant>
        <vt:i4>56</vt:i4>
      </vt:variant>
      <vt:variant>
        <vt:i4>0</vt:i4>
      </vt:variant>
      <vt:variant>
        <vt:i4>5</vt:i4>
      </vt:variant>
      <vt:variant>
        <vt:lpwstr/>
      </vt:variant>
      <vt:variant>
        <vt:lpwstr>_Toc207517907</vt:lpwstr>
      </vt:variant>
      <vt:variant>
        <vt:i4>720917</vt:i4>
      </vt:variant>
      <vt:variant>
        <vt:i4>50</vt:i4>
      </vt:variant>
      <vt:variant>
        <vt:i4>0</vt:i4>
      </vt:variant>
      <vt:variant>
        <vt:i4>5</vt:i4>
      </vt:variant>
      <vt:variant>
        <vt:lpwstr/>
      </vt:variant>
      <vt:variant>
        <vt:lpwstr>_Toc207517906</vt:lpwstr>
      </vt:variant>
      <vt:variant>
        <vt:i4>524309</vt:i4>
      </vt:variant>
      <vt:variant>
        <vt:i4>44</vt:i4>
      </vt:variant>
      <vt:variant>
        <vt:i4>0</vt:i4>
      </vt:variant>
      <vt:variant>
        <vt:i4>5</vt:i4>
      </vt:variant>
      <vt:variant>
        <vt:lpwstr/>
      </vt:variant>
      <vt:variant>
        <vt:lpwstr>_Toc207517905</vt:lpwstr>
      </vt:variant>
      <vt:variant>
        <vt:i4>589845</vt:i4>
      </vt:variant>
      <vt:variant>
        <vt:i4>38</vt:i4>
      </vt:variant>
      <vt:variant>
        <vt:i4>0</vt:i4>
      </vt:variant>
      <vt:variant>
        <vt:i4>5</vt:i4>
      </vt:variant>
      <vt:variant>
        <vt:lpwstr/>
      </vt:variant>
      <vt:variant>
        <vt:lpwstr>_Toc207517904</vt:lpwstr>
      </vt:variant>
      <vt:variant>
        <vt:i4>917525</vt:i4>
      </vt:variant>
      <vt:variant>
        <vt:i4>32</vt:i4>
      </vt:variant>
      <vt:variant>
        <vt:i4>0</vt:i4>
      </vt:variant>
      <vt:variant>
        <vt:i4>5</vt:i4>
      </vt:variant>
      <vt:variant>
        <vt:lpwstr/>
      </vt:variant>
      <vt:variant>
        <vt:lpwstr>_Toc207517903</vt:lpwstr>
      </vt:variant>
      <vt:variant>
        <vt:i4>983061</vt:i4>
      </vt:variant>
      <vt:variant>
        <vt:i4>26</vt:i4>
      </vt:variant>
      <vt:variant>
        <vt:i4>0</vt:i4>
      </vt:variant>
      <vt:variant>
        <vt:i4>5</vt:i4>
      </vt:variant>
      <vt:variant>
        <vt:lpwstr/>
      </vt:variant>
      <vt:variant>
        <vt:lpwstr>_Toc207517902</vt:lpwstr>
      </vt:variant>
      <vt:variant>
        <vt:i4>786453</vt:i4>
      </vt:variant>
      <vt:variant>
        <vt:i4>20</vt:i4>
      </vt:variant>
      <vt:variant>
        <vt:i4>0</vt:i4>
      </vt:variant>
      <vt:variant>
        <vt:i4>5</vt:i4>
      </vt:variant>
      <vt:variant>
        <vt:lpwstr/>
      </vt:variant>
      <vt:variant>
        <vt:lpwstr>_Toc207517901</vt:lpwstr>
      </vt:variant>
      <vt:variant>
        <vt:i4>851989</vt:i4>
      </vt:variant>
      <vt:variant>
        <vt:i4>14</vt:i4>
      </vt:variant>
      <vt:variant>
        <vt:i4>0</vt:i4>
      </vt:variant>
      <vt:variant>
        <vt:i4>5</vt:i4>
      </vt:variant>
      <vt:variant>
        <vt:lpwstr/>
      </vt:variant>
      <vt:variant>
        <vt:lpwstr>_Toc207517900</vt:lpwstr>
      </vt:variant>
      <vt:variant>
        <vt:i4>327708</vt:i4>
      </vt:variant>
      <vt:variant>
        <vt:i4>8</vt:i4>
      </vt:variant>
      <vt:variant>
        <vt:i4>0</vt:i4>
      </vt:variant>
      <vt:variant>
        <vt:i4>5</vt:i4>
      </vt:variant>
      <vt:variant>
        <vt:lpwstr/>
      </vt:variant>
      <vt:variant>
        <vt:lpwstr>_Toc207517899</vt:lpwstr>
      </vt:variant>
      <vt:variant>
        <vt:i4>262172</vt:i4>
      </vt:variant>
      <vt:variant>
        <vt:i4>2</vt:i4>
      </vt:variant>
      <vt:variant>
        <vt:i4>0</vt:i4>
      </vt:variant>
      <vt:variant>
        <vt:i4>5</vt:i4>
      </vt:variant>
      <vt:variant>
        <vt:lpwstr/>
      </vt:variant>
      <vt:variant>
        <vt:lpwstr>_Toc207517898</vt:lpwstr>
      </vt:variant>
      <vt:variant>
        <vt:i4>3539054</vt:i4>
      </vt:variant>
      <vt:variant>
        <vt:i4>3685</vt:i4>
      </vt:variant>
      <vt:variant>
        <vt:i4>1055</vt:i4>
      </vt:variant>
      <vt:variant>
        <vt:i4>1</vt:i4>
      </vt:variant>
      <vt:variant>
        <vt:lpwstr>dsa_logo_pg2</vt:lpwstr>
      </vt:variant>
      <vt:variant>
        <vt:lpwstr/>
      </vt:variant>
      <vt:variant>
        <vt:i4>4325439</vt:i4>
      </vt:variant>
      <vt:variant>
        <vt:i4>3688</vt:i4>
      </vt:variant>
      <vt:variant>
        <vt:i4>1044</vt:i4>
      </vt:variant>
      <vt:variant>
        <vt:i4>1</vt:i4>
      </vt:variant>
      <vt:variant>
        <vt:lpwstr>letterhead_footer1</vt:lpwstr>
      </vt:variant>
      <vt:variant>
        <vt:lpwstr/>
      </vt:variant>
      <vt:variant>
        <vt:i4>5767231</vt:i4>
      </vt:variant>
      <vt:variant>
        <vt:i4>3838</vt:i4>
      </vt:variant>
      <vt:variant>
        <vt:i4>1051</vt:i4>
      </vt:variant>
      <vt:variant>
        <vt:i4>1</vt:i4>
      </vt:variant>
      <vt:variant>
        <vt:lpwstr>letterhead_header1</vt:lpwstr>
      </vt:variant>
      <vt:variant>
        <vt:lpwstr/>
      </vt:variant>
      <vt:variant>
        <vt:i4>4325439</vt:i4>
      </vt:variant>
      <vt:variant>
        <vt:i4>3841</vt:i4>
      </vt:variant>
      <vt:variant>
        <vt:i4>1057</vt:i4>
      </vt:variant>
      <vt:variant>
        <vt:i4>1</vt:i4>
      </vt:variant>
      <vt:variant>
        <vt:lpwstr>letterhead_footer1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20170025 Feature Outline</dc:title>
  <dc:subject/>
  <dc:creator>Jeff Scott</dc:creator>
  <cp:keywords/>
  <dc:description/>
  <cp:lastModifiedBy>Tim Nolan</cp:lastModifiedBy>
  <cp:revision>4</cp:revision>
  <cp:lastPrinted>2018-11-28T21:28:00Z</cp:lastPrinted>
  <dcterms:created xsi:type="dcterms:W3CDTF">2026-06-05T14:46:00Z</dcterms:created>
  <dcterms:modified xsi:type="dcterms:W3CDTF">2026-06-05T17:27:00Z</dcterms:modified>
</cp:coreProperties>
</file>